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/>
        </w:rPr>
        <w:t>双桥区统计局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内部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/>
        </w:rPr>
        <w:t>分级分类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随机抽查工作计划</w:t>
      </w:r>
    </w:p>
    <w:tbl>
      <w:tblPr>
        <w:tblStyle w:val="2"/>
        <w:tblpPr w:leftFromText="180" w:rightFromText="180" w:vertAnchor="page" w:horzAnchor="page" w:tblpX="1523" w:tblpY="3064"/>
        <w:tblW w:w="140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733"/>
        <w:gridCol w:w="888"/>
        <w:gridCol w:w="1424"/>
        <w:gridCol w:w="712"/>
        <w:gridCol w:w="888"/>
        <w:gridCol w:w="1603"/>
        <w:gridCol w:w="1985"/>
        <w:gridCol w:w="1221"/>
        <w:gridCol w:w="1246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抽查比例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发起科室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联合科室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年承德市（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双桥区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统计局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分级分类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随机抽查001</w:t>
            </w: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001号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年承德市（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双桥区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）内部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分级分类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随机抽查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</w:t>
            </w: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依法提供统计资料情况；依法建立原始记录、统计台账和统计资料管理制度情况；依法为履行法定填报职责提供保障情况；依法配合统计调查和统计监督情况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相关专业联网直报企业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法规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工业、建筑投资</w:t>
            </w:r>
          </w:p>
        </w:tc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2022002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年承德市（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双桥区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统计局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分级分类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随机抽查00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年承德市（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双桥区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）内部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分级分类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随机抽查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依法提供统计资料情况；依法建立原始记录、统计台账和统计资料管理制度情况；依法为履行法定填报职责提供保障情况；依法配合统计调查和统计监督情况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相关专业联网直报企业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法规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农业、服务业、贸易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Dotum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备注：1.抽查计划名称：年度+行政区划+随机抽查+序号。抽查任务名称以具体实施抽查方案名称为准。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Dotum" w:eastAsia="仿宋_GB2312" w:cs="宋体"/>
                <w:kern w:val="0"/>
                <w:sz w:val="24"/>
              </w:rPr>
              <w:t>2.市以下均为定向抽查。抽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</w:t>
            </w:r>
            <w:r>
              <w:rPr>
                <w:rFonts w:hint="eastAsia" w:ascii="仿宋_GB2312" w:hAnsi="Dotum" w:eastAsia="仿宋_GB2312" w:cs="宋体"/>
                <w:kern w:val="0"/>
                <w:sz w:val="24"/>
              </w:rPr>
              <w:t>时间必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须填</w:t>
            </w:r>
            <w:r>
              <w:rPr>
                <w:rFonts w:hint="eastAsia" w:ascii="仿宋_GB2312" w:hAnsi="Dotum" w:eastAsia="仿宋_GB2312" w:cs="宋体"/>
                <w:kern w:val="0"/>
                <w:sz w:val="24"/>
              </w:rPr>
              <w:t>写到月份。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451DA1-C9A0-4EB8-9937-20A0FDD9EA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66ACC75-5369-4F0F-B8E2-4048B770928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F245F2E-D8AF-4252-8772-DE4BA8720B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0EAAB4B-4741-49A0-80E9-FEC00DE0C9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9111FC1-A534-486E-AD01-85DC9B2F5C27}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  <w:embedRegular r:id="rId6" w:fontKey="{CFC987C4-63FF-4CDD-B2F1-7E15D6F962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D5E41"/>
    <w:rsid w:val="069F4ACE"/>
    <w:rsid w:val="11412E6D"/>
    <w:rsid w:val="12DB785D"/>
    <w:rsid w:val="141C0605"/>
    <w:rsid w:val="37C14E9C"/>
    <w:rsid w:val="49C03205"/>
    <w:rsid w:val="4C7B1A51"/>
    <w:rsid w:val="4F286D81"/>
    <w:rsid w:val="5A4532B2"/>
    <w:rsid w:val="5BCD5E41"/>
    <w:rsid w:val="61CD06B6"/>
    <w:rsid w:val="6D325918"/>
    <w:rsid w:val="733C304D"/>
    <w:rsid w:val="7AA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481</Characters>
  <Lines>0</Lines>
  <Paragraphs>0</Paragraphs>
  <TotalTime>4</TotalTime>
  <ScaleCrop>false</ScaleCrop>
  <LinksUpToDate>false</LinksUpToDate>
  <CharactersWithSpaces>482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2021-12-30T02:17:00Z</dcterms:created>
  <dc:creator>路飞开Jeep</dc:creator>
  <cp:lastModifiedBy>自闭了昂</cp:lastModifiedBy>
  <cp:lastPrinted>2022-07-03T07:34:00Z</cp:lastPrinted>
  <dcterms:modified xsi:type="dcterms:W3CDTF">2022-07-04T03:15:25Z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A5DD5FDB094949C5AC31E8392D13F041</vt:lpwstr>
  </property>
</Properties>
</file>