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D9" w:rsidRPr="00811A13" w:rsidRDefault="00EF2B63" w:rsidP="00CA160C">
      <w:pPr>
        <w:jc w:val="center"/>
        <w:rPr>
          <w:rFonts w:ascii="黑体" w:eastAsia="黑体" w:hAnsi="Times New Roman" w:cs="Times New Roman"/>
          <w:sz w:val="48"/>
          <w:szCs w:val="48"/>
        </w:rPr>
      </w:pPr>
      <w:r>
        <w:rPr>
          <w:rFonts w:ascii="黑体" w:eastAsia="黑体" w:hAnsi="黑体" w:cs="黑体" w:hint="eastAsia"/>
          <w:b/>
          <w:bCs/>
          <w:sz w:val="72"/>
          <w:szCs w:val="96"/>
        </w:rPr>
        <w:t>2019年度部门决算公开</w:t>
      </w:r>
    </w:p>
    <w:p w:rsidR="000462D9" w:rsidRDefault="000462D9">
      <w:pPr>
        <w:spacing w:line="36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60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pacing w:line="480" w:lineRule="auto"/>
        <w:jc w:val="center"/>
        <w:rPr>
          <w:rFonts w:ascii="黑体" w:eastAsia="黑体" w:hAnsi="黑体" w:cs="黑体"/>
          <w:sz w:val="56"/>
          <w:szCs w:val="72"/>
        </w:rPr>
      </w:pPr>
    </w:p>
    <w:p w:rsidR="000462D9" w:rsidRDefault="000462D9">
      <w:pPr>
        <w:snapToGrid w:val="0"/>
        <w:spacing w:line="480" w:lineRule="auto"/>
        <w:jc w:val="center"/>
        <w:rPr>
          <w:rFonts w:ascii="黑体" w:eastAsia="黑体" w:hAnsi="黑体" w:cs="黑体"/>
          <w:sz w:val="56"/>
          <w:szCs w:val="72"/>
        </w:rPr>
      </w:pPr>
    </w:p>
    <w:p w:rsidR="000462D9" w:rsidRPr="00D46EFA" w:rsidRDefault="00D46EFA">
      <w:pPr>
        <w:snapToGrid w:val="0"/>
        <w:jc w:val="center"/>
        <w:rPr>
          <w:rFonts w:ascii="楷体_GB2312" w:eastAsia="楷体_GB2312" w:hAnsi="楷体_GB2312" w:cs="楷体_GB2312"/>
          <w:color w:val="000000" w:themeColor="text1"/>
          <w:kern w:val="0"/>
          <w:sz w:val="44"/>
          <w:szCs w:val="44"/>
        </w:rPr>
      </w:pPr>
      <w:r w:rsidRPr="00D46EFA">
        <w:rPr>
          <w:rFonts w:ascii="楷体_GB2312" w:eastAsia="楷体_GB2312" w:hAnsi="楷体_GB2312" w:cs="楷体_GB2312" w:hint="eastAsia"/>
          <w:color w:val="000000" w:themeColor="text1"/>
          <w:kern w:val="0"/>
          <w:sz w:val="44"/>
          <w:szCs w:val="44"/>
        </w:rPr>
        <w:t>双桥区</w:t>
      </w:r>
      <w:r>
        <w:rPr>
          <w:rFonts w:ascii="楷体_GB2312" w:eastAsia="楷体_GB2312" w:hAnsi="楷体_GB2312" w:cs="楷体_GB2312" w:hint="eastAsia"/>
          <w:color w:val="000000" w:themeColor="text1"/>
          <w:kern w:val="0"/>
          <w:sz w:val="44"/>
          <w:szCs w:val="44"/>
        </w:rPr>
        <w:t>旅游和文化局</w:t>
      </w:r>
    </w:p>
    <w:p w:rsidR="000462D9" w:rsidRDefault="00EF2B63">
      <w:pPr>
        <w:snapToGrid w:val="0"/>
        <w:jc w:val="center"/>
        <w:rPr>
          <w:rFonts w:ascii="楷体_GB2312" w:eastAsia="楷体_GB2312" w:hAnsi="楷体_GB2312" w:cs="楷体_GB2312"/>
          <w:color w:val="000000" w:themeColor="text1"/>
          <w:kern w:val="0"/>
          <w:sz w:val="44"/>
          <w:szCs w:val="44"/>
        </w:rPr>
        <w:sectPr w:rsidR="000462D9">
          <w:headerReference w:type="default" r:id="rId9"/>
          <w:headerReference w:type="first" r:id="rId10"/>
          <w:footerReference w:type="first" r:id="rId11"/>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w:t>
      </w:r>
      <w:r w:rsidR="00D46EFA">
        <w:rPr>
          <w:rFonts w:ascii="楷体_GB2312" w:eastAsia="楷体_GB2312" w:hAnsi="楷体_GB2312" w:cs="楷体_GB2312" w:hint="eastAsia"/>
          <w:color w:val="000000" w:themeColor="text1"/>
          <w:kern w:val="0"/>
          <w:sz w:val="44"/>
          <w:szCs w:val="44"/>
        </w:rPr>
        <w:t>0</w:t>
      </w:r>
      <w:r>
        <w:rPr>
          <w:rFonts w:ascii="楷体_GB2312" w:eastAsia="楷体_GB2312" w:hAnsi="楷体_GB2312" w:cs="楷体_GB2312" w:hint="eastAsia"/>
          <w:color w:val="000000" w:themeColor="text1"/>
          <w:kern w:val="0"/>
          <w:sz w:val="44"/>
          <w:szCs w:val="44"/>
        </w:rPr>
        <w:t>二〇</w:t>
      </w:r>
      <w:r w:rsidR="00D46EFA">
        <w:rPr>
          <w:rFonts w:ascii="楷体_GB2312" w:eastAsia="楷体_GB2312" w:hAnsi="楷体_GB2312" w:cs="楷体_GB2312" w:hint="eastAsia"/>
          <w:color w:val="000000" w:themeColor="text1"/>
          <w:kern w:val="0"/>
          <w:sz w:val="44"/>
          <w:szCs w:val="44"/>
        </w:rPr>
        <w:t>0</w:t>
      </w:r>
      <w:r>
        <w:rPr>
          <w:rFonts w:ascii="楷体_GB2312" w:eastAsia="楷体_GB2312" w:hAnsi="楷体_GB2312" w:cs="楷体_GB2312" w:hint="eastAsia"/>
          <w:color w:val="000000" w:themeColor="text1"/>
          <w:kern w:val="0"/>
          <w:sz w:val="44"/>
          <w:szCs w:val="44"/>
        </w:rPr>
        <w:t>年</w:t>
      </w:r>
      <w:r w:rsidR="00D46EFA">
        <w:rPr>
          <w:rFonts w:ascii="楷体_GB2312" w:eastAsia="楷体_GB2312" w:hAnsi="楷体_GB2312" w:cs="楷体_GB2312" w:hint="eastAsia"/>
          <w:color w:val="000000" w:themeColor="text1"/>
          <w:kern w:val="0"/>
          <w:sz w:val="44"/>
          <w:szCs w:val="44"/>
        </w:rPr>
        <w:t>十二</w:t>
      </w:r>
      <w:r>
        <w:rPr>
          <w:rFonts w:ascii="楷体_GB2312" w:eastAsia="楷体_GB2312" w:hAnsi="楷体_GB2312" w:cs="楷体_GB2312" w:hint="eastAsia"/>
          <w:color w:val="000000" w:themeColor="text1"/>
          <w:kern w:val="0"/>
          <w:sz w:val="44"/>
          <w:szCs w:val="44"/>
        </w:rPr>
        <w:t>月</w:t>
      </w:r>
      <w:r w:rsidR="00D46EFA">
        <w:rPr>
          <w:rFonts w:ascii="楷体_GB2312" w:eastAsia="楷体_GB2312" w:hAnsi="楷体_GB2312" w:cs="楷体_GB2312" w:hint="eastAsia"/>
          <w:color w:val="000000" w:themeColor="text1"/>
          <w:kern w:val="0"/>
          <w:sz w:val="44"/>
          <w:szCs w:val="44"/>
        </w:rPr>
        <w:t>三日</w:t>
      </w:r>
    </w:p>
    <w:p w:rsidR="000462D9" w:rsidRDefault="000462D9">
      <w:pPr>
        <w:widowControl/>
        <w:spacing w:line="600" w:lineRule="exact"/>
        <w:jc w:val="left"/>
        <w:rPr>
          <w:rFonts w:ascii="黑体" w:eastAsia="黑体" w:hAnsi="黑体" w:cs="黑体"/>
          <w:bCs/>
          <w:sz w:val="32"/>
          <w:szCs w:val="32"/>
          <w:highlight w:val="yellow"/>
        </w:rPr>
      </w:pPr>
    </w:p>
    <w:p w:rsidR="008161F3" w:rsidRDefault="008161F3">
      <w:pPr>
        <w:widowControl/>
        <w:spacing w:line="600" w:lineRule="exact"/>
        <w:jc w:val="left"/>
        <w:rPr>
          <w:rFonts w:ascii="黑体" w:eastAsia="黑体" w:hAnsi="黑体" w:cs="黑体"/>
          <w:bCs/>
          <w:sz w:val="32"/>
          <w:szCs w:val="32"/>
          <w:highlight w:val="yellow"/>
        </w:rPr>
      </w:pPr>
    </w:p>
    <w:p w:rsidR="000462D9" w:rsidRDefault="000462D9">
      <w:pPr>
        <w:jc w:val="center"/>
        <w:rPr>
          <w:rFonts w:ascii="黑体" w:eastAsia="黑体" w:hAnsi="黑体" w:cs="黑体"/>
          <w:sz w:val="56"/>
          <w:szCs w:val="72"/>
        </w:rPr>
        <w:sectPr w:rsidR="000462D9">
          <w:headerReference w:type="default" r:id="rId12"/>
          <w:footerReference w:type="default" r:id="rId13"/>
          <w:headerReference w:type="first" r:id="rId14"/>
          <w:footerReference w:type="first" r:id="rId15"/>
          <w:type w:val="continuous"/>
          <w:pgSz w:w="11906" w:h="16838"/>
          <w:pgMar w:top="2041" w:right="1531" w:bottom="2041" w:left="1531" w:header="851" w:footer="992" w:gutter="0"/>
          <w:cols w:space="0"/>
          <w:titlePg/>
          <w:docGrid w:type="lines" w:linePitch="312"/>
        </w:sectPr>
      </w:pPr>
    </w:p>
    <w:p w:rsidR="000462D9" w:rsidRDefault="000462D9" w:rsidP="002E47FB">
      <w:pPr>
        <w:rPr>
          <w:rFonts w:ascii="黑体" w:eastAsia="黑体" w:hAnsi="Times New Roman" w:cs="Times New Roman"/>
          <w:sz w:val="48"/>
          <w:szCs w:val="48"/>
        </w:rPr>
      </w:pPr>
    </w:p>
    <w:p w:rsidR="000462D9" w:rsidRDefault="00EF2B63">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目录</w:t>
      </w: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EF2B63">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bookmarkStart w:id="0" w:name="_GoBack"/>
      <w:bookmarkEnd w:id="0"/>
    </w:p>
    <w:p w:rsidR="000462D9" w:rsidRDefault="00EF2B63" w:rsidP="00EF2B63">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0462D9" w:rsidRDefault="00EF2B63" w:rsidP="00EF2B63">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0462D9" w:rsidRDefault="00EF2B6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0462D9" w:rsidRDefault="00EF2B63">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0462D9" w:rsidRDefault="00EF2B63">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第三部分名词解释</w:t>
      </w:r>
    </w:p>
    <w:p w:rsidR="000462D9" w:rsidRDefault="00EF2B63">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sectPr w:rsidR="000462D9">
          <w:headerReference w:type="default" r:id="rId16"/>
          <w:footerReference w:type="default" r:id="rId17"/>
          <w:headerReference w:type="first" r:id="rId18"/>
          <w:footerReference w:type="first" r:id="rId19"/>
          <w:type w:val="continuous"/>
          <w:pgSz w:w="11906" w:h="16838"/>
          <w:pgMar w:top="2041" w:right="1531" w:bottom="2041" w:left="1531" w:header="851" w:footer="992" w:gutter="0"/>
          <w:cols w:space="0"/>
          <w:titlePg/>
          <w:docGrid w:type="lines" w:linePitch="312"/>
        </w:sectPr>
      </w:pPr>
    </w:p>
    <w:p w:rsidR="000462D9" w:rsidRDefault="000462D9">
      <w:pPr>
        <w:widowControl/>
        <w:spacing w:line="580" w:lineRule="exact"/>
        <w:ind w:firstLineChars="200" w:firstLine="640"/>
        <w:rPr>
          <w:rFonts w:eastAsia="黑体"/>
          <w:sz w:val="32"/>
          <w:szCs w:val="32"/>
        </w:rPr>
      </w:pPr>
    </w:p>
    <w:p w:rsidR="000462D9" w:rsidRDefault="000462D9">
      <w:pPr>
        <w:widowControl/>
        <w:spacing w:line="580" w:lineRule="exact"/>
        <w:ind w:firstLineChars="200" w:firstLine="640"/>
        <w:rPr>
          <w:rFonts w:eastAsia="黑体"/>
          <w:sz w:val="32"/>
          <w:szCs w:val="32"/>
        </w:rPr>
      </w:pPr>
    </w:p>
    <w:p w:rsidR="000462D9" w:rsidRDefault="000462D9">
      <w:pPr>
        <w:widowControl/>
        <w:spacing w:line="580" w:lineRule="exact"/>
        <w:ind w:firstLineChars="200" w:firstLine="640"/>
        <w:rPr>
          <w:rFonts w:eastAsia="黑体"/>
          <w:sz w:val="32"/>
          <w:szCs w:val="32"/>
        </w:rPr>
      </w:pPr>
    </w:p>
    <w:p w:rsidR="000462D9" w:rsidRDefault="000A3C87">
      <w:r w:rsidRPr="000A3C87">
        <w:rPr>
          <w:sz w:val="72"/>
        </w:rPr>
        <w:pict>
          <v:shapetype id="_x0000_t202" coordsize="21600,21600" o:spt="202" path="m,l,21600r21600,l21600,xe">
            <v:stroke joinstyle="miter"/>
            <v:path gradientshapeok="t" o:connecttype="rect"/>
          </v:shapetype>
          <v:shape id="_x0000_s1041" type="#_x0000_t202" style="position:absolute;left:0;text-align:left;margin-left:-85.7pt;margin-top:80.7pt;width:613.65pt;height:263.1pt;z-index:251658240;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r:id="rId20" o:title="image1" color2="white [3212]" type="pattern"/>
            <v:stroke joinstyle="round"/>
            <v:textbox style="mso-next-textbox:#_x0000_s1041">
              <w:txbxContent>
                <w:p w:rsidR="00DA2474" w:rsidRDefault="00DA2474">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EF2B63">
        <w:br w:type="page"/>
      </w:r>
    </w:p>
    <w:p w:rsidR="000462D9" w:rsidRDefault="00EF2B63" w:rsidP="00254253">
      <w:pPr>
        <w:pStyle w:val="1"/>
        <w:numPr>
          <w:ilvl w:val="0"/>
          <w:numId w:val="5"/>
        </w:numPr>
        <w:spacing w:before="0" w:after="0" w:line="58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部门职责</w:t>
      </w:r>
    </w:p>
    <w:p w:rsidR="00254253" w:rsidRPr="00254253" w:rsidRDefault="00254253" w:rsidP="00254253">
      <w:pPr>
        <w:pStyle w:val="a7"/>
        <w:numPr>
          <w:ilvl w:val="0"/>
          <w:numId w:val="5"/>
        </w:numPr>
        <w:adjustRightInd w:val="0"/>
        <w:spacing w:line="580" w:lineRule="exact"/>
        <w:ind w:firstLineChars="0"/>
        <w:rPr>
          <w:rFonts w:ascii="仿宋" w:eastAsia="仿宋" w:hAnsi="仿宋" w:cs="仿宋_GB2312"/>
          <w:sz w:val="32"/>
          <w:szCs w:val="32"/>
        </w:rPr>
      </w:pPr>
      <w:r w:rsidRPr="00254253">
        <w:rPr>
          <w:rFonts w:ascii="黑体" w:eastAsia="黑体" w:hAnsi="黑体" w:cs="黑体" w:hint="eastAsia"/>
          <w:sz w:val="32"/>
          <w:szCs w:val="32"/>
        </w:rPr>
        <w:t>第一条</w:t>
      </w:r>
      <w:r w:rsidRPr="00254253">
        <w:rPr>
          <w:rFonts w:ascii="黑体" w:eastAsia="黑体" w:hAnsi="黑体" w:cs="黑体"/>
          <w:sz w:val="32"/>
          <w:szCs w:val="32"/>
        </w:rPr>
        <w:t xml:space="preserve"> </w:t>
      </w:r>
      <w:r w:rsidRPr="00254253">
        <w:rPr>
          <w:rFonts w:ascii="宋体" w:hAnsi="宋体" w:cs="黑体"/>
          <w:sz w:val="32"/>
          <w:szCs w:val="32"/>
        </w:rPr>
        <w:t xml:space="preserve"> </w:t>
      </w:r>
      <w:r w:rsidRPr="00254253">
        <w:rPr>
          <w:rFonts w:ascii="仿宋" w:eastAsia="仿宋" w:hAnsi="仿宋" w:cs="仿宋_GB2312" w:hint="eastAsia"/>
          <w:sz w:val="32"/>
          <w:szCs w:val="32"/>
        </w:rPr>
        <w:t>根据《中共承德市委办公室承德市人民政府办公室关于印发&lt;承德市双桥区机构改革方案&gt;的通知》（承办字〔2018〕47号），制定本规定。</w:t>
      </w:r>
    </w:p>
    <w:p w:rsidR="00254253" w:rsidRPr="00254253" w:rsidRDefault="00254253" w:rsidP="00254253">
      <w:pPr>
        <w:pStyle w:val="a7"/>
        <w:numPr>
          <w:ilvl w:val="0"/>
          <w:numId w:val="5"/>
        </w:numPr>
        <w:spacing w:line="600" w:lineRule="exact"/>
        <w:ind w:firstLineChars="0"/>
        <w:rPr>
          <w:rFonts w:ascii="仿宋" w:eastAsia="仿宋" w:hAnsi="仿宋"/>
          <w:sz w:val="32"/>
          <w:szCs w:val="32"/>
        </w:rPr>
      </w:pPr>
      <w:r w:rsidRPr="00254253">
        <w:rPr>
          <w:rFonts w:ascii="黑体" w:eastAsia="黑体" w:hAnsi="黑体" w:hint="eastAsia"/>
          <w:sz w:val="32"/>
          <w:szCs w:val="32"/>
        </w:rPr>
        <w:t>第二条</w:t>
      </w:r>
      <w:r w:rsidRPr="00254253">
        <w:rPr>
          <w:rFonts w:ascii="黑体" w:eastAsia="黑体" w:hAnsi="黑体"/>
          <w:sz w:val="32"/>
          <w:szCs w:val="32"/>
        </w:rPr>
        <w:t xml:space="preserve">  </w:t>
      </w:r>
      <w:r w:rsidRPr="00254253">
        <w:rPr>
          <w:rFonts w:ascii="仿宋" w:eastAsia="仿宋" w:hAnsi="仿宋" w:hint="eastAsia"/>
          <w:sz w:val="32"/>
          <w:szCs w:val="32"/>
        </w:rPr>
        <w:t>双桥区旅游和文化局（简称区旅游和文化局）为区政府工作部门，机构规格正科级。</w:t>
      </w:r>
    </w:p>
    <w:p w:rsidR="00254253" w:rsidRPr="00254253" w:rsidRDefault="00254253" w:rsidP="00254253">
      <w:pPr>
        <w:pStyle w:val="a7"/>
        <w:numPr>
          <w:ilvl w:val="0"/>
          <w:numId w:val="5"/>
        </w:numPr>
        <w:spacing w:line="600" w:lineRule="exact"/>
        <w:ind w:firstLineChars="0"/>
        <w:rPr>
          <w:rFonts w:ascii="仿宋" w:eastAsia="仿宋" w:hAnsi="仿宋"/>
          <w:sz w:val="32"/>
          <w:szCs w:val="32"/>
        </w:rPr>
      </w:pPr>
      <w:r w:rsidRPr="00254253">
        <w:rPr>
          <w:rFonts w:ascii="黑体" w:eastAsia="黑体" w:hAnsi="黑体" w:hint="eastAsia"/>
          <w:sz w:val="32"/>
          <w:szCs w:val="32"/>
        </w:rPr>
        <w:t>第三条</w:t>
      </w:r>
      <w:r w:rsidRPr="00254253">
        <w:rPr>
          <w:rFonts w:ascii="黑体" w:eastAsia="黑体" w:hAnsi="黑体"/>
          <w:sz w:val="32"/>
          <w:szCs w:val="32"/>
        </w:rPr>
        <w:t xml:space="preserve">  </w:t>
      </w:r>
      <w:r w:rsidRPr="00254253">
        <w:rPr>
          <w:rFonts w:ascii="仿宋" w:eastAsia="仿宋" w:hAnsi="仿宋" w:hint="eastAsia"/>
          <w:sz w:val="32"/>
          <w:szCs w:val="32"/>
        </w:rPr>
        <w:t>贯彻落实党中央和省、市、区委关于旅游、文化和文物工作的方针政策和决策部署，坚持和加强党对旅游、文化和文物工作的集中统一领导。主要职责是：</w:t>
      </w:r>
    </w:p>
    <w:p w:rsidR="00254253" w:rsidRPr="00424A5A" w:rsidRDefault="00254253" w:rsidP="00424A5A">
      <w:pPr>
        <w:ind w:firstLineChars="200" w:firstLine="640"/>
        <w:rPr>
          <w:rFonts w:ascii="仿宋" w:eastAsia="仿宋" w:hAnsi="仿宋"/>
          <w:sz w:val="32"/>
          <w:szCs w:val="32"/>
        </w:rPr>
      </w:pPr>
      <w:r w:rsidRPr="00424A5A">
        <w:rPr>
          <w:rFonts w:ascii="仿宋" w:eastAsia="仿宋" w:hAnsi="仿宋" w:hint="eastAsia"/>
          <w:sz w:val="32"/>
          <w:szCs w:val="32"/>
        </w:rPr>
        <w:t>（一）贯彻执行党、国家、省、市、区旅游、文化和文物工作方针政策和法律法规。研究拟订全区旅游、文化和文物政策措施，起草全区文化、旅游和文物政府规章草案</w:t>
      </w:r>
      <w:r w:rsidRPr="00424A5A">
        <w:rPr>
          <w:rFonts w:ascii="仿宋" w:eastAsia="仿宋" w:hAnsi="仿宋"/>
          <w:sz w:val="32"/>
          <w:szCs w:val="32"/>
        </w:rPr>
        <w:t>;</w:t>
      </w:r>
      <w:r w:rsidRPr="00424A5A">
        <w:rPr>
          <w:rFonts w:ascii="仿宋" w:eastAsia="仿宋" w:hAnsi="仿宋" w:hint="eastAsia"/>
          <w:sz w:val="32"/>
          <w:szCs w:val="32"/>
        </w:rPr>
        <w:t>贯彻落实党的宣传、创作方针政策。</w:t>
      </w:r>
    </w:p>
    <w:p w:rsidR="00254253" w:rsidRPr="00424A5A" w:rsidRDefault="00254253" w:rsidP="00424A5A">
      <w:pPr>
        <w:ind w:firstLineChars="200" w:firstLine="640"/>
        <w:rPr>
          <w:rFonts w:ascii="仿宋" w:eastAsia="仿宋" w:hAnsi="仿宋"/>
          <w:sz w:val="32"/>
          <w:szCs w:val="32"/>
        </w:rPr>
      </w:pPr>
      <w:r w:rsidRPr="00424A5A">
        <w:rPr>
          <w:rFonts w:ascii="仿宋" w:eastAsia="仿宋" w:hAnsi="仿宋" w:hint="eastAsia"/>
          <w:sz w:val="32"/>
          <w:szCs w:val="32"/>
        </w:rPr>
        <w:t>（二）拟订全区旅游、文化和文物事业和产业发展规划并组织实施。推进旅游和文化融合发展，推进旅游、文化和文物领域体制机制改革，指导全区文化、旅游和文物行业人才队伍建设。</w:t>
      </w:r>
    </w:p>
    <w:p w:rsidR="00254253" w:rsidRPr="00424A5A" w:rsidRDefault="00254253" w:rsidP="00424A5A">
      <w:pPr>
        <w:ind w:firstLineChars="200" w:firstLine="640"/>
        <w:rPr>
          <w:rFonts w:ascii="仿宋" w:eastAsia="仿宋" w:hAnsi="仿宋"/>
          <w:sz w:val="32"/>
          <w:szCs w:val="32"/>
        </w:rPr>
      </w:pPr>
      <w:r w:rsidRPr="00424A5A">
        <w:rPr>
          <w:rFonts w:ascii="仿宋" w:eastAsia="仿宋" w:hAnsi="仿宋" w:hint="eastAsia"/>
          <w:sz w:val="32"/>
          <w:szCs w:val="32"/>
        </w:rPr>
        <w:t>（三）管理全区性重大旅游和文化活动。指导和监管全区旅游和文化重点基础设施建设，组织双桥区旅游整体形象推广，促进旅游产业和文化产业对外合作和国际市场推广，制定全区旅游市场开发营销战略并组织实施，指导、推进全域旅游。</w:t>
      </w:r>
    </w:p>
    <w:p w:rsidR="00254253" w:rsidRPr="00424A5A" w:rsidRDefault="00254253" w:rsidP="00424A5A">
      <w:pPr>
        <w:ind w:firstLineChars="200" w:firstLine="640"/>
        <w:rPr>
          <w:rFonts w:ascii="仿宋" w:eastAsia="仿宋" w:hAnsi="仿宋"/>
          <w:sz w:val="32"/>
          <w:szCs w:val="32"/>
        </w:rPr>
      </w:pPr>
      <w:r w:rsidRPr="00424A5A">
        <w:rPr>
          <w:rFonts w:ascii="仿宋" w:eastAsia="仿宋" w:hAnsi="仿宋" w:hint="eastAsia"/>
          <w:sz w:val="32"/>
          <w:szCs w:val="32"/>
        </w:rPr>
        <w:t>（四）指导、管理全区文艺事业。指导艺术创作生产，扶持</w:t>
      </w:r>
      <w:r w:rsidRPr="00424A5A">
        <w:rPr>
          <w:rFonts w:ascii="仿宋" w:eastAsia="仿宋" w:hAnsi="仿宋" w:hint="eastAsia"/>
          <w:sz w:val="32"/>
          <w:szCs w:val="32"/>
        </w:rPr>
        <w:lastRenderedPageBreak/>
        <w:t>体现社会主义核心价值观、具有导向性代表性示范性的文艺作品，推动全区各门类艺术、各艺术品种发展。</w:t>
      </w:r>
    </w:p>
    <w:p w:rsidR="00254253" w:rsidRPr="00424A5A" w:rsidRDefault="00254253" w:rsidP="00424A5A">
      <w:pPr>
        <w:ind w:firstLineChars="250" w:firstLine="800"/>
        <w:rPr>
          <w:rFonts w:ascii="仿宋" w:eastAsia="仿宋" w:hAnsi="仿宋"/>
          <w:strike/>
          <w:sz w:val="32"/>
          <w:szCs w:val="32"/>
        </w:rPr>
      </w:pPr>
      <w:r w:rsidRPr="00424A5A">
        <w:rPr>
          <w:rFonts w:ascii="仿宋" w:eastAsia="仿宋" w:hAnsi="仿宋" w:hint="eastAsia"/>
          <w:sz w:val="32"/>
          <w:szCs w:val="32"/>
        </w:rPr>
        <w:t>（五）负责全区公共文化事业发展。推进全区公共文化服务体系、旅游公共服务体系，深入实施文化惠民工程，统筹推进全区基本公共文化服务标准化、均等化。</w:t>
      </w:r>
    </w:p>
    <w:p w:rsidR="00254253" w:rsidRPr="00424A5A" w:rsidRDefault="00254253" w:rsidP="00424A5A">
      <w:pPr>
        <w:ind w:firstLineChars="250" w:firstLine="800"/>
        <w:rPr>
          <w:rFonts w:ascii="仿宋" w:eastAsia="仿宋" w:hAnsi="仿宋"/>
          <w:sz w:val="32"/>
          <w:szCs w:val="32"/>
        </w:rPr>
      </w:pPr>
      <w:r w:rsidRPr="00424A5A">
        <w:rPr>
          <w:rFonts w:ascii="仿宋" w:eastAsia="仿宋" w:hAnsi="仿宋" w:hint="eastAsia"/>
          <w:sz w:val="32"/>
          <w:szCs w:val="32"/>
        </w:rPr>
        <w:t>（六）指导、推进全区旅游和文化科技创新发展，推进旅游和文化行业信息化、标准化建设。</w:t>
      </w:r>
    </w:p>
    <w:p w:rsidR="00254253" w:rsidRPr="00424A5A" w:rsidRDefault="00254253" w:rsidP="00424A5A">
      <w:pPr>
        <w:ind w:firstLineChars="250" w:firstLine="800"/>
        <w:rPr>
          <w:rFonts w:ascii="仿宋" w:eastAsia="仿宋" w:hAnsi="仿宋"/>
          <w:sz w:val="32"/>
          <w:szCs w:val="32"/>
        </w:rPr>
      </w:pPr>
      <w:r w:rsidRPr="00424A5A">
        <w:rPr>
          <w:rFonts w:ascii="仿宋" w:eastAsia="仿宋" w:hAnsi="仿宋" w:hint="eastAsia"/>
          <w:sz w:val="32"/>
          <w:szCs w:val="32"/>
        </w:rPr>
        <w:t>（七）负责全区非物质文化遗产保护，推动非物质文化遗产的保护、传承、普及、弘扬和振兴。</w:t>
      </w:r>
    </w:p>
    <w:p w:rsidR="00254253" w:rsidRPr="00424A5A" w:rsidRDefault="00254253" w:rsidP="00424A5A">
      <w:pPr>
        <w:ind w:firstLineChars="250" w:firstLine="800"/>
        <w:rPr>
          <w:rFonts w:ascii="仿宋" w:eastAsia="仿宋" w:hAnsi="仿宋"/>
          <w:strike/>
          <w:sz w:val="32"/>
          <w:szCs w:val="32"/>
        </w:rPr>
      </w:pPr>
      <w:r w:rsidRPr="00424A5A">
        <w:rPr>
          <w:rFonts w:ascii="仿宋" w:eastAsia="仿宋" w:hAnsi="仿宋" w:hint="eastAsia"/>
          <w:sz w:val="32"/>
          <w:szCs w:val="32"/>
        </w:rPr>
        <w:t>（八）统筹规划全区旅游和文化产业。组织实施旅游、文化和文物资源普查、挖掘、保护和利用工作。</w:t>
      </w:r>
    </w:p>
    <w:p w:rsidR="00254253" w:rsidRPr="00424A5A" w:rsidRDefault="00254253" w:rsidP="00424A5A">
      <w:pPr>
        <w:ind w:firstLineChars="250" w:firstLine="800"/>
        <w:rPr>
          <w:rFonts w:ascii="仿宋" w:eastAsia="仿宋" w:hAnsi="仿宋"/>
          <w:strike/>
          <w:sz w:val="32"/>
          <w:szCs w:val="32"/>
        </w:rPr>
      </w:pPr>
      <w:r w:rsidRPr="00424A5A">
        <w:rPr>
          <w:rFonts w:ascii="仿宋" w:eastAsia="仿宋" w:hAnsi="仿宋" w:hint="eastAsia"/>
          <w:sz w:val="32"/>
          <w:szCs w:val="32"/>
        </w:rPr>
        <w:t>（九）指导全区旅游和文化市场发展。对旅游和文化市场经营进行行业监管，推进全区旅游和文化行业信用体系建设。</w:t>
      </w:r>
    </w:p>
    <w:p w:rsidR="00254253" w:rsidRPr="00424A5A" w:rsidRDefault="00254253" w:rsidP="00424A5A">
      <w:pPr>
        <w:ind w:firstLineChars="250" w:firstLine="800"/>
        <w:rPr>
          <w:rFonts w:ascii="仿宋" w:eastAsia="仿宋" w:hAnsi="仿宋"/>
          <w:sz w:val="32"/>
          <w:szCs w:val="32"/>
        </w:rPr>
      </w:pPr>
      <w:r w:rsidRPr="00424A5A">
        <w:rPr>
          <w:rFonts w:ascii="仿宋" w:eastAsia="仿宋" w:hAnsi="仿宋" w:hint="eastAsia"/>
          <w:sz w:val="32"/>
          <w:szCs w:val="32"/>
        </w:rPr>
        <w:t>（十）指导全区文化市场综合执法。组织查处全区性文化、出版、广播电视、电影、旅游、文物等市场的违法行为，维护市场秩序。</w:t>
      </w:r>
    </w:p>
    <w:p w:rsidR="00254253" w:rsidRPr="00424A5A" w:rsidRDefault="00254253" w:rsidP="00424A5A">
      <w:pPr>
        <w:ind w:firstLineChars="250" w:firstLine="800"/>
        <w:rPr>
          <w:rFonts w:ascii="仿宋" w:eastAsia="仿宋" w:hAnsi="仿宋"/>
          <w:sz w:val="32"/>
          <w:szCs w:val="32"/>
        </w:rPr>
      </w:pPr>
      <w:r w:rsidRPr="00424A5A">
        <w:rPr>
          <w:rFonts w:ascii="仿宋" w:eastAsia="仿宋" w:hAnsi="仿宋" w:hint="eastAsia"/>
          <w:sz w:val="32"/>
          <w:szCs w:val="32"/>
        </w:rPr>
        <w:t>（十一）拟定全区文物利用及相关产业开发规划；组织申报国家、省、市级重点文物保护单位，审核、申报区级重点文物保护单位；检查、指导全区职权范围内文物安全保卫，加强文物保护宣传。</w:t>
      </w:r>
    </w:p>
    <w:p w:rsidR="00254253" w:rsidRPr="00424A5A" w:rsidRDefault="00254253" w:rsidP="00424A5A">
      <w:pPr>
        <w:ind w:firstLineChars="200" w:firstLine="640"/>
        <w:rPr>
          <w:rFonts w:ascii="仿宋" w:eastAsia="仿宋" w:hAnsi="仿宋"/>
          <w:sz w:val="32"/>
          <w:szCs w:val="32"/>
        </w:rPr>
      </w:pPr>
      <w:r w:rsidRPr="00424A5A">
        <w:rPr>
          <w:rFonts w:ascii="仿宋" w:eastAsia="仿宋" w:hAnsi="仿宋" w:hint="eastAsia"/>
          <w:sz w:val="32"/>
          <w:szCs w:val="32"/>
        </w:rPr>
        <w:lastRenderedPageBreak/>
        <w:t>（十二）指导、管理全区旅游和文化领域对外及港澳台交流、合作和宣传、推广工作。代表区政府签订对外旅游和文化合作协定，组织大型旅游和文化对外及港澳台交流活动，推动中华文化、承德特色文化领域走出去工作。</w:t>
      </w:r>
    </w:p>
    <w:p w:rsidR="00254253" w:rsidRPr="00424A5A" w:rsidRDefault="00254253" w:rsidP="00424A5A">
      <w:pPr>
        <w:ind w:left="640"/>
        <w:rPr>
          <w:rFonts w:ascii="仿宋" w:eastAsia="仿宋" w:hAnsi="仿宋"/>
          <w:sz w:val="32"/>
          <w:szCs w:val="32"/>
        </w:rPr>
      </w:pPr>
      <w:r w:rsidRPr="00424A5A">
        <w:rPr>
          <w:rFonts w:ascii="仿宋" w:eastAsia="仿宋" w:hAnsi="仿宋" w:hint="eastAsia"/>
          <w:sz w:val="32"/>
          <w:szCs w:val="32"/>
        </w:rPr>
        <w:t>（十三）完成区委、区政府交办的其他任务。</w:t>
      </w:r>
    </w:p>
    <w:p w:rsidR="00254253" w:rsidRPr="00254253" w:rsidRDefault="00254253" w:rsidP="00254253"/>
    <w:p w:rsidR="000462D9" w:rsidRDefault="00EF2B63">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0462D9" w:rsidRDefault="00EF2B63">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w:t>
      </w:r>
      <w:r w:rsidR="003F162E">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 xml:space="preserve"> 个，具体情况如下：</w:t>
      </w:r>
    </w:p>
    <w:tbl>
      <w:tblPr>
        <w:tblStyle w:val="a6"/>
        <w:tblpPr w:leftFromText="180" w:rightFromText="180" w:vertAnchor="text" w:horzAnchor="page" w:tblpXSpec="center" w:tblpY="10"/>
        <w:tblOverlap w:val="never"/>
        <w:tblW w:w="95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462D9">
        <w:trPr>
          <w:trHeight w:val="811"/>
          <w:jc w:val="center"/>
        </w:trPr>
        <w:tc>
          <w:tcPr>
            <w:tcW w:w="98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0462D9" w:rsidRDefault="00EF2B63">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254253">
        <w:trPr>
          <w:trHeight w:val="596"/>
          <w:jc w:val="center"/>
        </w:trPr>
        <w:tc>
          <w:tcPr>
            <w:tcW w:w="985" w:type="dxa"/>
          </w:tcPr>
          <w:p w:rsidR="00254253" w:rsidRDefault="00254253" w:rsidP="00254253">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3485" w:type="dxa"/>
          </w:tcPr>
          <w:p w:rsidR="00254253" w:rsidRPr="00694CE6" w:rsidRDefault="00254253" w:rsidP="00254253">
            <w:pPr>
              <w:spacing w:line="560" w:lineRule="exact"/>
              <w:rPr>
                <w:rFonts w:ascii="仿宋" w:eastAsia="仿宋" w:hAnsi="仿宋" w:cs="ArialUnicodeMS"/>
                <w:kern w:val="0"/>
                <w:sz w:val="28"/>
                <w:szCs w:val="28"/>
              </w:rPr>
            </w:pPr>
            <w:r w:rsidRPr="00694CE6">
              <w:rPr>
                <w:rFonts w:ascii="仿宋" w:eastAsia="仿宋" w:hAnsi="仿宋" w:hint="eastAsia"/>
                <w:sz w:val="32"/>
                <w:szCs w:val="32"/>
              </w:rPr>
              <w:t>双桥区文化体育旅游局</w:t>
            </w:r>
          </w:p>
        </w:tc>
        <w:tc>
          <w:tcPr>
            <w:tcW w:w="2445" w:type="dxa"/>
          </w:tcPr>
          <w:p w:rsidR="00254253" w:rsidRPr="00694CE6" w:rsidRDefault="00254253" w:rsidP="00254253">
            <w:pPr>
              <w:spacing w:line="560" w:lineRule="exact"/>
              <w:jc w:val="center"/>
              <w:rPr>
                <w:rFonts w:ascii="仿宋" w:eastAsia="仿宋" w:hAnsi="仿宋" w:cs="ArialUnicodeMS"/>
                <w:kern w:val="0"/>
                <w:sz w:val="28"/>
                <w:szCs w:val="28"/>
              </w:rPr>
            </w:pPr>
            <w:r w:rsidRPr="00694CE6">
              <w:rPr>
                <w:rFonts w:ascii="仿宋" w:eastAsia="仿宋" w:hAnsi="仿宋" w:hint="eastAsia"/>
                <w:sz w:val="32"/>
                <w:szCs w:val="32"/>
              </w:rPr>
              <w:t>行政</w:t>
            </w:r>
          </w:p>
        </w:tc>
        <w:tc>
          <w:tcPr>
            <w:tcW w:w="2665" w:type="dxa"/>
          </w:tcPr>
          <w:p w:rsidR="00254253" w:rsidRPr="00694CE6" w:rsidRDefault="00254253" w:rsidP="00254253">
            <w:pPr>
              <w:spacing w:line="560" w:lineRule="exact"/>
              <w:jc w:val="center"/>
              <w:rPr>
                <w:rFonts w:ascii="仿宋" w:eastAsia="仿宋" w:hAnsi="仿宋" w:cs="ArialUnicodeMS"/>
                <w:kern w:val="0"/>
                <w:sz w:val="28"/>
                <w:szCs w:val="28"/>
              </w:rPr>
            </w:pPr>
            <w:r w:rsidRPr="00694CE6">
              <w:rPr>
                <w:rFonts w:ascii="仿宋" w:eastAsia="仿宋" w:hAnsi="仿宋" w:hint="eastAsia"/>
                <w:sz w:val="32"/>
                <w:szCs w:val="32"/>
              </w:rPr>
              <w:t>财政拨款</w:t>
            </w:r>
          </w:p>
        </w:tc>
      </w:tr>
      <w:tr w:rsidR="00254253">
        <w:trPr>
          <w:trHeight w:val="596"/>
          <w:jc w:val="center"/>
        </w:trPr>
        <w:tc>
          <w:tcPr>
            <w:tcW w:w="985" w:type="dxa"/>
          </w:tcPr>
          <w:p w:rsidR="00254253" w:rsidRDefault="00254253" w:rsidP="00254253">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2</w:t>
            </w:r>
          </w:p>
        </w:tc>
        <w:tc>
          <w:tcPr>
            <w:tcW w:w="3485" w:type="dxa"/>
          </w:tcPr>
          <w:p w:rsidR="00254253" w:rsidRPr="00694CE6" w:rsidRDefault="00254253" w:rsidP="00254253">
            <w:pPr>
              <w:spacing w:line="560" w:lineRule="exact"/>
              <w:rPr>
                <w:rFonts w:ascii="仿宋" w:eastAsia="仿宋" w:hAnsi="仿宋" w:cs="ArialUnicodeMS"/>
                <w:kern w:val="0"/>
                <w:sz w:val="28"/>
                <w:szCs w:val="28"/>
              </w:rPr>
            </w:pPr>
            <w:r w:rsidRPr="00694CE6">
              <w:rPr>
                <w:rFonts w:ascii="仿宋" w:eastAsia="仿宋" w:hAnsi="仿宋" w:hint="eastAsia"/>
                <w:sz w:val="32"/>
                <w:szCs w:val="32"/>
              </w:rPr>
              <w:t>文化综合执法队</w:t>
            </w:r>
          </w:p>
        </w:tc>
        <w:tc>
          <w:tcPr>
            <w:tcW w:w="2445" w:type="dxa"/>
          </w:tcPr>
          <w:p w:rsidR="00254253" w:rsidRPr="00694CE6" w:rsidRDefault="00254253" w:rsidP="00254253">
            <w:pPr>
              <w:spacing w:line="560" w:lineRule="exact"/>
              <w:jc w:val="center"/>
              <w:rPr>
                <w:rFonts w:ascii="仿宋" w:eastAsia="仿宋" w:hAnsi="仿宋" w:cs="ArialUnicodeMS"/>
                <w:kern w:val="0"/>
                <w:sz w:val="28"/>
                <w:szCs w:val="28"/>
              </w:rPr>
            </w:pPr>
            <w:r w:rsidRPr="00694CE6">
              <w:rPr>
                <w:rFonts w:ascii="仿宋" w:eastAsia="仿宋" w:hAnsi="仿宋" w:cs="ArialUnicodeMS" w:hint="eastAsia"/>
                <w:kern w:val="0"/>
                <w:sz w:val="28"/>
                <w:szCs w:val="28"/>
              </w:rPr>
              <w:t>事业</w:t>
            </w:r>
          </w:p>
        </w:tc>
        <w:tc>
          <w:tcPr>
            <w:tcW w:w="2665" w:type="dxa"/>
          </w:tcPr>
          <w:p w:rsidR="00254253" w:rsidRPr="00694CE6" w:rsidRDefault="00254253" w:rsidP="00254253">
            <w:pPr>
              <w:spacing w:line="560" w:lineRule="exact"/>
              <w:jc w:val="center"/>
              <w:rPr>
                <w:rFonts w:ascii="仿宋" w:eastAsia="仿宋" w:hAnsi="仿宋" w:cs="ArialUnicodeMS"/>
                <w:kern w:val="0"/>
                <w:sz w:val="24"/>
              </w:rPr>
            </w:pPr>
            <w:r w:rsidRPr="00694CE6">
              <w:rPr>
                <w:rFonts w:ascii="仿宋" w:eastAsia="仿宋" w:hAnsi="仿宋" w:hint="eastAsia"/>
                <w:sz w:val="24"/>
              </w:rPr>
              <w:t>财政性资金基本保证</w:t>
            </w:r>
          </w:p>
        </w:tc>
      </w:tr>
      <w:tr w:rsidR="00254253">
        <w:trPr>
          <w:trHeight w:val="606"/>
          <w:jc w:val="center"/>
        </w:trPr>
        <w:tc>
          <w:tcPr>
            <w:tcW w:w="985" w:type="dxa"/>
            <w:tcBorders>
              <w:bottom w:val="single" w:sz="4" w:space="0" w:color="auto"/>
            </w:tcBorders>
          </w:tcPr>
          <w:p w:rsidR="00254253" w:rsidRDefault="00254253" w:rsidP="00254253">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3</w:t>
            </w:r>
          </w:p>
        </w:tc>
        <w:tc>
          <w:tcPr>
            <w:tcW w:w="3485" w:type="dxa"/>
            <w:tcBorders>
              <w:bottom w:val="single" w:sz="4" w:space="0" w:color="auto"/>
            </w:tcBorders>
          </w:tcPr>
          <w:p w:rsidR="00254253" w:rsidRPr="00694CE6" w:rsidRDefault="00254253" w:rsidP="00254253">
            <w:pPr>
              <w:spacing w:line="560" w:lineRule="exact"/>
              <w:rPr>
                <w:rFonts w:ascii="仿宋" w:eastAsia="仿宋" w:hAnsi="仿宋" w:cs="ArialUnicodeMS"/>
                <w:kern w:val="0"/>
                <w:sz w:val="28"/>
                <w:szCs w:val="28"/>
              </w:rPr>
            </w:pPr>
            <w:r w:rsidRPr="00694CE6">
              <w:rPr>
                <w:rFonts w:ascii="仿宋" w:eastAsia="仿宋" w:hAnsi="仿宋" w:hint="eastAsia"/>
                <w:sz w:val="32"/>
                <w:szCs w:val="32"/>
              </w:rPr>
              <w:t>旅游服务中心</w:t>
            </w:r>
          </w:p>
        </w:tc>
        <w:tc>
          <w:tcPr>
            <w:tcW w:w="2445" w:type="dxa"/>
            <w:tcBorders>
              <w:bottom w:val="single" w:sz="4" w:space="0" w:color="auto"/>
            </w:tcBorders>
          </w:tcPr>
          <w:p w:rsidR="00254253" w:rsidRPr="00694CE6" w:rsidRDefault="00254253" w:rsidP="00254253">
            <w:pPr>
              <w:spacing w:line="560" w:lineRule="exact"/>
              <w:jc w:val="center"/>
              <w:rPr>
                <w:rFonts w:ascii="仿宋" w:eastAsia="仿宋" w:hAnsi="仿宋" w:cs="ArialUnicodeMS"/>
                <w:kern w:val="0"/>
                <w:sz w:val="28"/>
                <w:szCs w:val="28"/>
              </w:rPr>
            </w:pPr>
            <w:r w:rsidRPr="00694CE6">
              <w:rPr>
                <w:rFonts w:ascii="仿宋" w:eastAsia="仿宋" w:hAnsi="仿宋" w:cs="ArialUnicodeMS" w:hint="eastAsia"/>
                <w:kern w:val="0"/>
                <w:sz w:val="28"/>
                <w:szCs w:val="28"/>
              </w:rPr>
              <w:t>事业</w:t>
            </w:r>
          </w:p>
        </w:tc>
        <w:tc>
          <w:tcPr>
            <w:tcW w:w="2665" w:type="dxa"/>
            <w:tcBorders>
              <w:bottom w:val="single" w:sz="4" w:space="0" w:color="auto"/>
            </w:tcBorders>
          </w:tcPr>
          <w:p w:rsidR="00254253" w:rsidRPr="00694CE6" w:rsidRDefault="00254253" w:rsidP="00254253">
            <w:pPr>
              <w:spacing w:line="560" w:lineRule="exact"/>
              <w:jc w:val="center"/>
              <w:rPr>
                <w:rFonts w:ascii="仿宋" w:eastAsia="仿宋" w:hAnsi="仿宋" w:cs="ArialUnicodeMS"/>
                <w:kern w:val="0"/>
                <w:sz w:val="28"/>
                <w:szCs w:val="28"/>
              </w:rPr>
            </w:pPr>
            <w:r w:rsidRPr="00694CE6">
              <w:rPr>
                <w:rFonts w:ascii="仿宋" w:eastAsia="仿宋" w:hAnsi="仿宋" w:hint="eastAsia"/>
                <w:sz w:val="24"/>
              </w:rPr>
              <w:t>财政性资金基本</w:t>
            </w:r>
            <w:r w:rsidRPr="00694CE6">
              <w:rPr>
                <w:rFonts w:ascii="仿宋" w:eastAsia="仿宋" w:hAnsi="仿宋" w:hint="eastAsia"/>
                <w:sz w:val="32"/>
                <w:szCs w:val="32"/>
              </w:rPr>
              <w:t>保证</w:t>
            </w:r>
          </w:p>
        </w:tc>
      </w:tr>
      <w:tr w:rsidR="00254253">
        <w:trPr>
          <w:trHeight w:val="606"/>
          <w:jc w:val="center"/>
        </w:trPr>
        <w:tc>
          <w:tcPr>
            <w:tcW w:w="9580" w:type="dxa"/>
            <w:gridSpan w:val="4"/>
            <w:tcBorders>
              <w:top w:val="single" w:sz="4" w:space="0" w:color="auto"/>
              <w:left w:val="nil"/>
              <w:bottom w:val="nil"/>
              <w:right w:val="nil"/>
            </w:tcBorders>
          </w:tcPr>
          <w:p w:rsidR="00254253" w:rsidRDefault="00254253" w:rsidP="00254253">
            <w:pPr>
              <w:spacing w:line="560" w:lineRule="exact"/>
              <w:ind w:firstLineChars="200" w:firstLine="560"/>
              <w:jc w:val="left"/>
              <w:rPr>
                <w:rFonts w:ascii="仿宋_GB2312" w:eastAsia="仿宋_GB2312" w:hAnsi="Calibri" w:cs="ArialUnicodeMS"/>
                <w:kern w:val="0"/>
                <w:sz w:val="28"/>
                <w:szCs w:val="28"/>
              </w:rPr>
            </w:pPr>
          </w:p>
        </w:tc>
      </w:tr>
    </w:tbl>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pPr>
        <w:widowControl/>
        <w:spacing w:after="160" w:line="580" w:lineRule="exact"/>
        <w:ind w:firstLineChars="200" w:firstLine="640"/>
        <w:rPr>
          <w:rFonts w:ascii="Times New Roman" w:eastAsia="黑体" w:hAnsi="Times New Roman" w:cs="Times New Roman"/>
          <w:sz w:val="32"/>
          <w:szCs w:val="32"/>
        </w:rPr>
      </w:pPr>
    </w:p>
    <w:p w:rsidR="000462D9" w:rsidRDefault="000462D9" w:rsidP="00884EE8">
      <w:pPr>
        <w:widowControl/>
        <w:spacing w:after="160" w:line="580" w:lineRule="exact"/>
        <w:rPr>
          <w:rFonts w:ascii="Times New Roman" w:eastAsia="黑体" w:hAnsi="Times New Roman" w:cs="Times New Roman"/>
          <w:sz w:val="32"/>
          <w:szCs w:val="32"/>
        </w:rPr>
        <w:sectPr w:rsidR="000462D9">
          <w:headerReference w:type="default" r:id="rId21"/>
          <w:footerReference w:type="default" r:id="rId22"/>
          <w:footerReference w:type="first" r:id="rId23"/>
          <w:pgSz w:w="11906" w:h="16838"/>
          <w:pgMar w:top="2041" w:right="1531" w:bottom="2041" w:left="1531" w:header="851" w:footer="992" w:gutter="0"/>
          <w:pgNumType w:fmt="numberInDash" w:start="1"/>
          <w:cols w:space="0"/>
          <w:titlePg/>
          <w:docGrid w:type="lines" w:linePitch="312"/>
        </w:sectPr>
      </w:pPr>
    </w:p>
    <w:p w:rsidR="000462D9" w:rsidRDefault="000462D9" w:rsidP="00884EE8">
      <w:pPr>
        <w:widowControl/>
        <w:spacing w:after="160" w:line="580" w:lineRule="exact"/>
        <w:rPr>
          <w:rFonts w:ascii="Times New Roman" w:eastAsia="黑体" w:hAnsi="Times New Roman" w:cs="Times New Roman"/>
          <w:sz w:val="32"/>
          <w:szCs w:val="32"/>
        </w:rPr>
        <w:sectPr w:rsidR="000462D9">
          <w:headerReference w:type="default" r:id="rId24"/>
          <w:type w:val="continuous"/>
          <w:pgSz w:w="11906" w:h="16838"/>
          <w:pgMar w:top="2041" w:right="1531" w:bottom="2041" w:left="1531" w:header="851" w:footer="992" w:gutter="0"/>
          <w:pgNumType w:fmt="numberInDash"/>
          <w:cols w:space="0"/>
          <w:titlePg/>
          <w:docGrid w:type="lines" w:linePitch="312"/>
        </w:sectPr>
      </w:pPr>
    </w:p>
    <w:p w:rsidR="000462D9" w:rsidRDefault="000A3C87" w:rsidP="00884EE8">
      <w:pPr>
        <w:widowControl/>
        <w:spacing w:after="160" w:line="580" w:lineRule="exact"/>
        <w:rPr>
          <w:rFonts w:ascii="Times New Roman" w:eastAsia="黑体" w:hAnsi="Times New Roman" w:cs="Times New Roman"/>
          <w:sz w:val="32"/>
          <w:szCs w:val="32"/>
        </w:rPr>
        <w:sectPr w:rsidR="000462D9">
          <w:pgSz w:w="11906" w:h="16838"/>
          <w:pgMar w:top="2041" w:right="1531" w:bottom="2041" w:left="1531" w:header="851" w:footer="992" w:gutter="0"/>
          <w:pgNumType w:fmt="numberInDash"/>
          <w:cols w:space="0"/>
          <w:titlePg/>
          <w:docGrid w:type="lines" w:linePitch="312"/>
        </w:sectPr>
      </w:pPr>
      <w:r w:rsidRPr="000A3C87">
        <w:rPr>
          <w:sz w:val="72"/>
        </w:rPr>
        <w:lastRenderedPageBreak/>
        <w:pict>
          <v:shape id="_x0000_s1040" type="#_x0000_t202" style="position:absolute;left:0;text-align:left;margin-left:-85.7pt;margin-top:238.15pt;width:613.65pt;height:173.25pt;z-index:251659264"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style="mso-next-textbox:#_x0000_s1040">
              <w:txbxContent>
                <w:p w:rsidR="00DA2474" w:rsidRDefault="00DA2474">
                  <w:pPr>
                    <w:widowControl/>
                    <w:jc w:val="center"/>
                    <w:rPr>
                      <w:rFonts w:ascii="黑体" w:eastAsia="黑体" w:hAnsi="黑体" w:cs="黑体"/>
                      <w:color w:val="000000" w:themeColor="text1"/>
                      <w:sz w:val="96"/>
                      <w:szCs w:val="96"/>
                    </w:rPr>
                  </w:pPr>
                </w:p>
                <w:p w:rsidR="00DA2474" w:rsidRDefault="00DA2474">
                  <w:pPr>
                    <w:widowControl/>
                    <w:jc w:val="center"/>
                    <w:rPr>
                      <w:rFonts w:ascii="黑体" w:eastAsia="黑体" w:hAnsi="黑体" w:cs="黑体"/>
                      <w:color w:val="000000" w:themeColor="text1"/>
                      <w:sz w:val="96"/>
                      <w:szCs w:val="96"/>
                    </w:rPr>
                  </w:pPr>
                </w:p>
              </w:txbxContent>
            </v:textbox>
          </v:shape>
        </w:pict>
      </w:r>
    </w:p>
    <w:p w:rsidR="000462D9" w:rsidRDefault="000462D9" w:rsidP="00884EE8">
      <w:pP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A3C87">
      <w:pPr>
        <w:jc w:val="center"/>
        <w:rPr>
          <w:rFonts w:ascii="黑体" w:eastAsia="黑体" w:hAnsi="黑体" w:cs="黑体"/>
          <w:sz w:val="56"/>
          <w:szCs w:val="72"/>
        </w:rPr>
      </w:pPr>
      <w:r w:rsidRPr="000A3C87">
        <w:rPr>
          <w:sz w:val="72"/>
        </w:rPr>
        <w:pict>
          <v:shape id="_x0000_s1039" type="#_x0000_t202" style="position:absolute;left:0;text-align:left;margin-left:-90.8pt;margin-top:4.35pt;width:613.65pt;height:263.1pt;z-index:251663360;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r:id="rId20" o:title="image1" color2="white [3212]" type="pattern"/>
            <v:stroke joinstyle="round"/>
            <v:textbox style="mso-next-textbox:#_x0000_s1039">
              <w:txbxContent>
                <w:p w:rsidR="00DA2474" w:rsidRDefault="00DA24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DA2474" w:rsidRDefault="00DA24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DA2474" w:rsidRDefault="00DA2474"/>
              </w:txbxContent>
            </v:textbox>
          </v:shape>
        </w:pict>
      </w: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w:t>
      </w:r>
      <w:r w:rsidR="00B63D5F">
        <w:rPr>
          <w:rFonts w:ascii="仿宋_GB2312" w:eastAsia="仿宋_GB2312" w:hAnsi="Times New Roman" w:cs="DengXian-Regular" w:hint="eastAsia"/>
          <w:sz w:val="32"/>
          <w:szCs w:val="32"/>
        </w:rPr>
        <w:t>557.55</w:t>
      </w:r>
      <w:r>
        <w:rPr>
          <w:rFonts w:ascii="仿宋_GB2312" w:eastAsia="仿宋_GB2312" w:hAnsi="Times New Roman" w:cs="DengXian-Regular" w:hint="eastAsia"/>
          <w:sz w:val="32"/>
          <w:szCs w:val="32"/>
        </w:rPr>
        <w:t>万元。与2018</w:t>
      </w:r>
      <w:r w:rsidR="0079515C">
        <w:rPr>
          <w:rFonts w:ascii="仿宋_GB2312" w:eastAsia="仿宋_GB2312" w:hAnsi="Times New Roman" w:cs="DengXian-Regular" w:hint="eastAsia"/>
          <w:sz w:val="32"/>
          <w:szCs w:val="32"/>
        </w:rPr>
        <w:t>年度决算相比，收支</w:t>
      </w:r>
      <w:r w:rsidR="00B63D5F">
        <w:rPr>
          <w:rFonts w:ascii="仿宋_GB2312" w:eastAsia="仿宋_GB2312" w:hAnsi="Times New Roman" w:cs="DengXian-Regular" w:hint="eastAsia"/>
          <w:sz w:val="32"/>
          <w:szCs w:val="32"/>
        </w:rPr>
        <w:t>减少185.87</w:t>
      </w:r>
      <w:r>
        <w:rPr>
          <w:rFonts w:ascii="仿宋_GB2312" w:eastAsia="仿宋_GB2312" w:hAnsi="Times New Roman" w:cs="DengXian-Regular" w:hint="eastAsia"/>
          <w:sz w:val="32"/>
          <w:szCs w:val="32"/>
        </w:rPr>
        <w:t>万元，</w:t>
      </w:r>
      <w:r w:rsidR="00B63D5F">
        <w:rPr>
          <w:rFonts w:ascii="仿宋_GB2312" w:eastAsia="仿宋_GB2312" w:hAnsi="Times New Roman" w:cs="DengXian-Regular" w:hint="eastAsia"/>
          <w:sz w:val="32"/>
          <w:szCs w:val="32"/>
        </w:rPr>
        <w:t>下降25</w:t>
      </w:r>
      <w:r>
        <w:rPr>
          <w:rFonts w:ascii="仿宋_GB2312" w:eastAsia="仿宋_GB2312" w:hAnsi="Times New Roman" w:cs="DengXian-Regular" w:hint="eastAsia"/>
          <w:sz w:val="32"/>
          <w:szCs w:val="32"/>
        </w:rPr>
        <w:t>%，主要原因</w:t>
      </w:r>
      <w:r w:rsidRPr="009B1858">
        <w:rPr>
          <w:rFonts w:ascii="宋体" w:eastAsia="宋体" w:hAnsi="宋体" w:cs="DengXian-Regular" w:hint="eastAsia"/>
          <w:sz w:val="32"/>
          <w:szCs w:val="32"/>
        </w:rPr>
        <w:t>是</w:t>
      </w:r>
      <w:r w:rsidR="00B63D5F" w:rsidRPr="009B1858">
        <w:rPr>
          <w:rFonts w:ascii="宋体" w:eastAsia="宋体" w:hAnsi="宋体" w:cs="Arial" w:hint="eastAsia"/>
          <w:color w:val="000000"/>
          <w:sz w:val="32"/>
          <w:szCs w:val="32"/>
        </w:rPr>
        <w:t>单位专项资金支出本年度减少</w:t>
      </w:r>
      <w:r>
        <w:rPr>
          <w:rFonts w:ascii="仿宋_GB2312" w:eastAsia="仿宋_GB2312" w:hAnsi="Times New Roman" w:cs="DengXian-Regular" w:hint="eastAsia"/>
          <w:sz w:val="32"/>
          <w:szCs w:val="32"/>
        </w:rPr>
        <w:t>。</w:t>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0462D9" w:rsidRPr="00140846" w:rsidRDefault="00EF2B63" w:rsidP="0014084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本部门2019年度本年收入合计</w:t>
      </w:r>
      <w:r w:rsidR="001B4A51">
        <w:rPr>
          <w:rFonts w:ascii="仿宋_GB2312" w:eastAsia="仿宋_GB2312" w:hAnsi="Times New Roman" w:cs="DengXian-Regular" w:hint="eastAsia"/>
          <w:sz w:val="32"/>
          <w:szCs w:val="32"/>
        </w:rPr>
        <w:t>534.43</w:t>
      </w:r>
      <w:r>
        <w:rPr>
          <w:rFonts w:ascii="仿宋_GB2312" w:eastAsia="仿宋_GB2312" w:hAnsi="Times New Roman" w:cs="DengXian-Regular" w:hint="eastAsia"/>
          <w:sz w:val="32"/>
          <w:szCs w:val="32"/>
        </w:rPr>
        <w:t>万元，其中：财政拨款收入</w:t>
      </w:r>
      <w:r w:rsidR="001B4A51">
        <w:rPr>
          <w:rFonts w:ascii="仿宋_GB2312" w:eastAsia="仿宋_GB2312" w:hAnsi="Times New Roman" w:cs="DengXian-Regular" w:hint="eastAsia"/>
          <w:sz w:val="32"/>
          <w:szCs w:val="32"/>
        </w:rPr>
        <w:t>534.43</w:t>
      </w:r>
      <w:r>
        <w:rPr>
          <w:rFonts w:ascii="仿宋_GB2312" w:eastAsia="仿宋_GB2312" w:hAnsi="Times New Roman" w:cs="DengXian-Regular" w:hint="eastAsia"/>
          <w:sz w:val="32"/>
          <w:szCs w:val="32"/>
        </w:rPr>
        <w:t>万元，占</w:t>
      </w:r>
      <w:r w:rsidR="001B4A51">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sidR="000E53D6">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事业收入</w:t>
      </w:r>
      <w:r w:rsidR="000E53D6">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经营收入</w:t>
      </w:r>
      <w:r w:rsidR="000E53D6">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其他收入</w:t>
      </w:r>
      <w:r w:rsidR="000E53D6">
        <w:rPr>
          <w:rFonts w:ascii="仿宋_GB2312" w:eastAsia="仿宋_GB2312" w:hAnsi="Times New Roman" w:cs="DengXian-Regular" w:hint="eastAsia"/>
          <w:sz w:val="32"/>
          <w:szCs w:val="32"/>
        </w:rPr>
        <w:t>。</w:t>
      </w:r>
      <w:r w:rsidR="000A3C87" w:rsidRPr="000A3C87">
        <w:rPr>
          <w:rFonts w:ascii="Times New Roman" w:eastAsia="宋体" w:hAnsi="Times New Roman" w:cs="Times New Roman"/>
          <w:szCs w:val="24"/>
        </w:rPr>
        <w:pict>
          <v:group id="_x0000_s1036" style="position:absolute;left:0;text-align:left;margin-left:71.65pt;margin-top:19.55pt;width:308.75pt;height:217.5pt;z-index:251661312;mso-position-horizontal-relative:text;mso-position-vertical-relative:text"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38" type="#_x0000_t75" style="position:absolute;left:6817;top:180284;width:5156;height:2988"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imagedata r:id="rId25" o:title="" croptop="1490f" cropbottom="5217f" cropleft="2131f" cropright="1218f"/>
            </v:shape>
            <v:shape id="文本框 32" o:spid="_x0000_s1037" type="#_x0000_t202" style="position:absolute;left:7580;top:183134;width:3630;height:615"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stroked="f" strokeweight=".5pt">
              <v:textbox style="mso-next-textbox:#文本框 32">
                <w:txbxContent>
                  <w:p w:rsidR="00DA2474" w:rsidRDefault="00DA2474">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图X：收入构成情况</w:t>
                    </w:r>
                  </w:p>
                  <w:p w:rsidR="00DA2474" w:rsidRDefault="00DA2474">
                    <w:pPr>
                      <w:spacing w:after="160" w:line="480" w:lineRule="auto"/>
                      <w:rPr>
                        <w:rFonts w:ascii="Times New Roman" w:eastAsia="宋体" w:hAnsi="Times New Roman" w:cs="Times New Roman"/>
                        <w:sz w:val="20"/>
                      </w:rPr>
                    </w:pPr>
                  </w:p>
                </w:txbxContent>
              </v:textbox>
            </v:shape>
          </v:group>
        </w:pict>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0462D9" w:rsidRPr="00586B2B" w:rsidRDefault="00EF2B63" w:rsidP="00586B2B">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w:t>
      </w:r>
      <w:r w:rsidR="00EC5BF7">
        <w:rPr>
          <w:rFonts w:ascii="仿宋_GB2312" w:eastAsia="仿宋_GB2312" w:hAnsi="Times New Roman" w:cs="DengXian-Regular" w:hint="eastAsia"/>
          <w:sz w:val="32"/>
          <w:szCs w:val="32"/>
        </w:rPr>
        <w:t>398.37</w:t>
      </w:r>
      <w:r>
        <w:rPr>
          <w:rFonts w:ascii="仿宋_GB2312" w:eastAsia="仿宋_GB2312" w:hAnsi="Times New Roman" w:cs="DengXian-Regular" w:hint="eastAsia"/>
          <w:sz w:val="32"/>
          <w:szCs w:val="32"/>
        </w:rPr>
        <w:t>万元，其中：基本支出</w:t>
      </w:r>
      <w:r w:rsidR="005A2041">
        <w:rPr>
          <w:rFonts w:ascii="仿宋_GB2312" w:eastAsia="仿宋_GB2312" w:hAnsi="Times New Roman" w:cs="DengXian-Regular" w:hint="eastAsia"/>
          <w:sz w:val="32"/>
          <w:szCs w:val="32"/>
        </w:rPr>
        <w:t>287.47</w:t>
      </w:r>
      <w:r>
        <w:rPr>
          <w:rFonts w:ascii="仿宋_GB2312" w:eastAsia="仿宋_GB2312" w:hAnsi="Times New Roman" w:cs="DengXian-Regular" w:hint="eastAsia"/>
          <w:sz w:val="32"/>
          <w:szCs w:val="32"/>
        </w:rPr>
        <w:t>万元，占</w:t>
      </w:r>
      <w:r w:rsidR="00C16CCF">
        <w:rPr>
          <w:rFonts w:ascii="仿宋_GB2312" w:eastAsia="仿宋_GB2312" w:hAnsi="Times New Roman" w:cs="DengXian-Regular" w:hint="eastAsia"/>
          <w:sz w:val="32"/>
          <w:szCs w:val="32"/>
        </w:rPr>
        <w:t>72</w:t>
      </w:r>
      <w:r>
        <w:rPr>
          <w:rFonts w:ascii="仿宋_GB2312" w:eastAsia="仿宋_GB2312" w:hAnsi="Times New Roman" w:cs="DengXian-Regular" w:hint="eastAsia"/>
          <w:sz w:val="32"/>
          <w:szCs w:val="32"/>
        </w:rPr>
        <w:t>%；项目支出</w:t>
      </w:r>
      <w:r w:rsidR="005A2041">
        <w:rPr>
          <w:rFonts w:ascii="仿宋_GB2312" w:eastAsia="仿宋_GB2312" w:hAnsi="Times New Roman" w:cs="DengXian-Regular" w:hint="eastAsia"/>
          <w:sz w:val="32"/>
          <w:szCs w:val="32"/>
        </w:rPr>
        <w:t>110.90</w:t>
      </w:r>
      <w:r>
        <w:rPr>
          <w:rFonts w:ascii="仿宋_GB2312" w:eastAsia="仿宋_GB2312" w:hAnsi="Times New Roman" w:cs="DengXian-Regular" w:hint="eastAsia"/>
          <w:sz w:val="32"/>
          <w:szCs w:val="32"/>
        </w:rPr>
        <w:t>万元，占</w:t>
      </w:r>
      <w:r w:rsidR="00C16CCF">
        <w:rPr>
          <w:rFonts w:ascii="仿宋_GB2312" w:eastAsia="仿宋_GB2312" w:hAnsi="Times New Roman" w:cs="DengXian-Regular" w:hint="eastAsia"/>
          <w:sz w:val="32"/>
          <w:szCs w:val="32"/>
        </w:rPr>
        <w:t>28</w:t>
      </w:r>
      <w:r>
        <w:rPr>
          <w:rFonts w:ascii="仿宋_GB2312" w:eastAsia="仿宋_GB2312" w:hAnsi="Times New Roman" w:cs="DengXian-Regular" w:hint="eastAsia"/>
          <w:sz w:val="32"/>
          <w:szCs w:val="32"/>
        </w:rPr>
        <w:t>%；</w:t>
      </w:r>
      <w:r w:rsidR="00586B2B">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经营支出</w:t>
      </w:r>
      <w:r w:rsidR="00586B2B">
        <w:rPr>
          <w:rFonts w:ascii="仿宋_GB2312" w:eastAsia="仿宋_GB2312" w:hAnsi="Times New Roman" w:cs="DengXian-Regular" w:hint="eastAsia"/>
          <w:sz w:val="32"/>
          <w:szCs w:val="32"/>
        </w:rPr>
        <w:t>。</w:t>
      </w:r>
      <w:r w:rsidR="000A3C87" w:rsidRPr="000A3C87">
        <w:rPr>
          <w:rFonts w:ascii="Times New Roman" w:eastAsia="宋体" w:hAnsi="Times New Roman" w:cs="Times New Roman"/>
          <w:szCs w:val="24"/>
        </w:rPr>
        <w:pict>
          <v:group id="_x0000_s1033" style="position:absolute;left:0;text-align:left;margin-left:58.35pt;margin-top:-21.2pt;width:287.95pt;height:192.85pt;z-index:-251656192;mso-position-horizontal-relative:text;mso-position-vertical-relative:text"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v:shape id="图片 3" o:spid="_x0000_s1035" type="#_x0000_t75" style="position:absolute;left:7032;top:190738;width:4600;height:2665"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imagedata r:id="rId25" o:title="" croptop="1490f" cropbottom="5217f" cropleft="2131f" cropright="1218f"/>
            </v:shape>
            <v:shape id="_x0000_s1034" type="#_x0000_t202" style="position:absolute;left:7289;top:193423;width:4169;height:66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stroked="f" strokeweight=".5pt">
              <v:textbox style="mso-next-textbox:#_x0000_s1034">
                <w:txbxContent>
                  <w:p w:rsidR="00DA2474" w:rsidRDefault="00DA2474">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图X：支出构成情况（按支出性质）</w:t>
                    </w:r>
                  </w:p>
                  <w:p w:rsidR="00DA2474" w:rsidRDefault="00DA2474">
                    <w:pPr>
                      <w:spacing w:after="160" w:line="480" w:lineRule="auto"/>
                      <w:rPr>
                        <w:rFonts w:ascii="Times New Roman" w:eastAsia="宋体" w:hAnsi="Times New Roman" w:cs="Times New Roman"/>
                        <w:sz w:val="20"/>
                      </w:rPr>
                    </w:pPr>
                  </w:p>
                </w:txbxContent>
              </v:textbox>
            </v:shape>
          </v:group>
        </w:pict>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0462D9" w:rsidRDefault="00EF2B63" w:rsidP="00D46EFA">
      <w:pPr>
        <w:snapToGrid w:val="0"/>
        <w:spacing w:line="580" w:lineRule="exact"/>
        <w:ind w:firstLineChars="200" w:firstLine="641"/>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4A1653" w:rsidRPr="004A1653" w:rsidRDefault="004A1653" w:rsidP="004A1653">
      <w:pPr>
        <w:adjustRightInd w:val="0"/>
        <w:snapToGrid w:val="0"/>
        <w:spacing w:line="580" w:lineRule="exact"/>
        <w:ind w:firstLineChars="250" w:firstLine="800"/>
        <w:rPr>
          <w:rFonts w:ascii="仿宋_GB2312" w:eastAsia="仿宋_GB2312" w:hAnsi="Times New Roman" w:cs="DengXian-Regular"/>
          <w:sz w:val="32"/>
          <w:szCs w:val="32"/>
        </w:rPr>
      </w:pPr>
      <w:r w:rsidRPr="004A1653">
        <w:rPr>
          <w:rFonts w:ascii="仿宋_GB2312" w:eastAsia="仿宋_GB2312" w:hAnsi="Times New Roman" w:cs="DengXian-Regular" w:hint="eastAsia"/>
          <w:sz w:val="32"/>
          <w:szCs w:val="32"/>
        </w:rPr>
        <w:t>本部门2019年度形成的财政拨款收支均为一般公共预算财政拨款，其中本年收入431.76万元,比2018年度减少2.86万元，降低0.006%，主要是人员经费减少；本年支出381.69万元，减少63.22万元，降低14%，主要是本年项目支出减少。</w:t>
      </w:r>
    </w:p>
    <w:p w:rsidR="000462D9" w:rsidRDefault="00EF2B63">
      <w:pPr>
        <w:numPr>
          <w:ilvl w:val="0"/>
          <w:numId w:val="1"/>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政府性基金预算财政拨款本年收入</w:t>
      </w:r>
      <w:r w:rsidR="00330814">
        <w:rPr>
          <w:rFonts w:ascii="仿宋_GB2312" w:eastAsia="仿宋_GB2312" w:hAnsi="Times New Roman" w:cs="DengXian-Regular" w:hint="eastAsia"/>
          <w:sz w:val="32"/>
          <w:szCs w:val="32"/>
        </w:rPr>
        <w:t>1</w:t>
      </w:r>
      <w:r w:rsidR="00507115">
        <w:rPr>
          <w:rFonts w:ascii="仿宋_GB2312" w:eastAsia="仿宋_GB2312" w:hAnsi="Times New Roman" w:cs="DengXian-Regular" w:hint="eastAsia"/>
          <w:sz w:val="32"/>
          <w:szCs w:val="32"/>
        </w:rPr>
        <w:t>6.68</w:t>
      </w:r>
      <w:r>
        <w:rPr>
          <w:rFonts w:ascii="仿宋_GB2312" w:eastAsia="仿宋_GB2312" w:hAnsi="Times New Roman" w:cs="DengXian-Regular" w:hint="eastAsia"/>
          <w:sz w:val="32"/>
          <w:szCs w:val="32"/>
        </w:rPr>
        <w:t>万元，比上年</w:t>
      </w:r>
      <w:r w:rsidR="00330814">
        <w:rPr>
          <w:rFonts w:ascii="仿宋_GB2312" w:eastAsia="仿宋_GB2312" w:hAnsi="Times New Roman" w:cs="DengXian-Regular" w:hint="eastAsia"/>
          <w:sz w:val="32"/>
          <w:szCs w:val="32"/>
        </w:rPr>
        <w:t>减少</w:t>
      </w:r>
      <w:r w:rsidR="00A81665">
        <w:rPr>
          <w:rFonts w:ascii="仿宋_GB2312" w:eastAsia="仿宋_GB2312" w:hAnsi="Times New Roman" w:cs="DengXian-Regular" w:hint="eastAsia"/>
          <w:sz w:val="32"/>
          <w:szCs w:val="32"/>
        </w:rPr>
        <w:t>251.47</w:t>
      </w:r>
      <w:r>
        <w:rPr>
          <w:rFonts w:ascii="仿宋_GB2312" w:eastAsia="仿宋_GB2312" w:hAnsi="Times New Roman" w:cs="DengXian-Regular" w:hint="eastAsia"/>
          <w:sz w:val="32"/>
          <w:szCs w:val="32"/>
        </w:rPr>
        <w:t>万元</w:t>
      </w:r>
      <w:r w:rsidR="00A81665">
        <w:rPr>
          <w:rFonts w:ascii="仿宋_GB2312" w:eastAsia="仿宋_GB2312" w:hAnsi="Times New Roman" w:cs="DengXian-Regular" w:hint="eastAsia"/>
          <w:sz w:val="32"/>
          <w:szCs w:val="32"/>
        </w:rPr>
        <w:t>，减少</w:t>
      </w:r>
      <w:r w:rsidR="001E3E07">
        <w:rPr>
          <w:rFonts w:ascii="仿宋_GB2312" w:eastAsia="仿宋_GB2312" w:hAnsi="Times New Roman" w:cs="DengXian-Regular" w:hint="eastAsia"/>
          <w:sz w:val="32"/>
          <w:szCs w:val="32"/>
        </w:rPr>
        <w:t>93</w:t>
      </w:r>
      <w:r w:rsidR="00A81665">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%，主要原因是</w:t>
      </w:r>
      <w:r w:rsidR="00330814">
        <w:rPr>
          <w:rFonts w:ascii="仿宋_GB2312" w:eastAsia="仿宋_GB2312" w:hAnsi="Times New Roman" w:cs="DengXian-Regular" w:hint="eastAsia"/>
          <w:sz w:val="32"/>
          <w:szCs w:val="32"/>
        </w:rPr>
        <w:t>项目资金减少支出</w:t>
      </w:r>
      <w:r>
        <w:rPr>
          <w:rFonts w:ascii="仿宋_GB2312" w:eastAsia="仿宋_GB2312" w:hAnsi="Times New Roman" w:cs="DengXian-Regular" w:hint="eastAsia"/>
          <w:sz w:val="32"/>
          <w:szCs w:val="32"/>
        </w:rPr>
        <w:t>；本年支出</w:t>
      </w:r>
      <w:r w:rsidR="00A81665">
        <w:rPr>
          <w:rFonts w:ascii="仿宋_GB2312" w:eastAsia="仿宋_GB2312" w:hAnsi="Times New Roman" w:cs="DengXian-Regular" w:hint="eastAsia"/>
          <w:sz w:val="32"/>
          <w:szCs w:val="32"/>
        </w:rPr>
        <w:t>16.68</w:t>
      </w:r>
      <w:r>
        <w:rPr>
          <w:rFonts w:ascii="仿宋_GB2312" w:eastAsia="仿宋_GB2312" w:hAnsi="Times New Roman" w:cs="DengXian-Regular" w:hint="eastAsia"/>
          <w:sz w:val="32"/>
          <w:szCs w:val="32"/>
        </w:rPr>
        <w:t>万元，</w:t>
      </w:r>
      <w:r w:rsidR="00330814">
        <w:rPr>
          <w:rFonts w:ascii="仿宋_GB2312" w:eastAsia="仿宋_GB2312" w:hAnsi="Times New Roman" w:cs="DengXian-Regular" w:hint="eastAsia"/>
          <w:sz w:val="32"/>
          <w:szCs w:val="32"/>
        </w:rPr>
        <w:t>比上年减少</w:t>
      </w:r>
      <w:r w:rsidR="00A81665">
        <w:rPr>
          <w:rFonts w:ascii="仿宋_GB2312" w:eastAsia="仿宋_GB2312" w:hAnsi="Times New Roman" w:cs="DengXian-Regular" w:hint="eastAsia"/>
          <w:sz w:val="32"/>
          <w:szCs w:val="32"/>
        </w:rPr>
        <w:t>251.47.</w:t>
      </w:r>
      <w:r w:rsidR="00330814">
        <w:rPr>
          <w:rFonts w:ascii="仿宋_GB2312" w:eastAsia="仿宋_GB2312" w:hAnsi="Times New Roman" w:cs="DengXian-Regular" w:hint="eastAsia"/>
          <w:sz w:val="32"/>
          <w:szCs w:val="32"/>
        </w:rPr>
        <w:t>万元，降低</w:t>
      </w:r>
      <w:r w:rsidR="00A81665">
        <w:rPr>
          <w:rFonts w:ascii="仿宋_GB2312" w:eastAsia="仿宋_GB2312" w:hAnsi="Times New Roman" w:cs="DengXian-Regular" w:hint="eastAsia"/>
          <w:sz w:val="32"/>
          <w:szCs w:val="32"/>
        </w:rPr>
        <w:t xml:space="preserve"> </w:t>
      </w:r>
      <w:r w:rsidR="001E3E07">
        <w:rPr>
          <w:rFonts w:ascii="仿宋_GB2312" w:eastAsia="仿宋_GB2312" w:hAnsi="Times New Roman" w:cs="DengXian-Regular" w:hint="eastAsia"/>
          <w:sz w:val="32"/>
          <w:szCs w:val="32"/>
        </w:rPr>
        <w:t>93</w:t>
      </w:r>
      <w:r w:rsidR="00A81665">
        <w:rPr>
          <w:rFonts w:ascii="仿宋_GB2312" w:eastAsia="仿宋_GB2312" w:hAnsi="Times New Roman" w:cs="DengXian-Regular" w:hint="eastAsia"/>
          <w:sz w:val="32"/>
          <w:szCs w:val="32"/>
        </w:rPr>
        <w:t xml:space="preserve"> </w:t>
      </w:r>
      <w:r w:rsidR="00330814">
        <w:rPr>
          <w:rFonts w:ascii="仿宋_GB2312" w:eastAsia="仿宋_GB2312" w:hAnsi="Times New Roman" w:cs="DengXian-Regular" w:hint="eastAsia"/>
          <w:sz w:val="32"/>
          <w:szCs w:val="32"/>
        </w:rPr>
        <w:t>%，</w:t>
      </w:r>
      <w:r w:rsidR="00330814">
        <w:rPr>
          <w:rFonts w:ascii="仿宋_GB2312" w:eastAsia="仿宋_GB2312" w:hAnsi="Times New Roman" w:cs="DengXian-Regular" w:hint="eastAsia"/>
          <w:sz w:val="32"/>
          <w:szCs w:val="32"/>
        </w:rPr>
        <w:lastRenderedPageBreak/>
        <w:t>主要原因是</w:t>
      </w:r>
      <w:r w:rsidR="00A81665">
        <w:rPr>
          <w:rFonts w:ascii="仿宋_GB2312" w:eastAsia="仿宋_GB2312" w:hAnsi="Times New Roman" w:cs="DengXian-Regular" w:hint="eastAsia"/>
          <w:sz w:val="32"/>
          <w:szCs w:val="32"/>
        </w:rPr>
        <w:t>国家电影资金未</w:t>
      </w:r>
      <w:r w:rsidR="00330814">
        <w:rPr>
          <w:rFonts w:ascii="仿宋_GB2312" w:eastAsia="仿宋_GB2312" w:hAnsi="Times New Roman" w:cs="DengXian-Regular" w:hint="eastAsia"/>
          <w:sz w:val="32"/>
          <w:szCs w:val="32"/>
        </w:rPr>
        <w:t>支出；</w:t>
      </w:r>
    </w:p>
    <w:p w:rsidR="000462D9" w:rsidRDefault="000462D9" w:rsidP="00D46EFA">
      <w:pPr>
        <w:snapToGrid w:val="0"/>
        <w:spacing w:line="580" w:lineRule="exact"/>
        <w:ind w:firstLineChars="200" w:firstLine="641"/>
        <w:rPr>
          <w:rFonts w:ascii="楷体_GB2312" w:eastAsia="楷体_GB2312" w:hAnsi="Times New Roman" w:cs="DengXian-Bold"/>
          <w:b/>
          <w:bCs/>
          <w:sz w:val="32"/>
          <w:szCs w:val="32"/>
        </w:rPr>
      </w:pPr>
    </w:p>
    <w:p w:rsidR="000462D9" w:rsidRDefault="00EF2B63" w:rsidP="000502E2">
      <w:pPr>
        <w:snapToGrid w:val="0"/>
        <w:spacing w:line="580" w:lineRule="exact"/>
        <w:ind w:firstLineChars="200" w:firstLine="641"/>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0502E2" w:rsidRPr="000502E2" w:rsidRDefault="000502E2" w:rsidP="000502E2">
      <w:pPr>
        <w:snapToGrid w:val="0"/>
        <w:spacing w:line="580" w:lineRule="exact"/>
        <w:ind w:firstLineChars="200" w:firstLine="643"/>
        <w:rPr>
          <w:rFonts w:ascii="仿宋_GB2312" w:eastAsia="仿宋_GB2312" w:hAnsi="Times New Roman" w:cs="DengXian-Bold"/>
          <w:b/>
          <w:bCs/>
          <w:sz w:val="32"/>
          <w:szCs w:val="32"/>
        </w:rPr>
      </w:pP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w:t>
      </w:r>
      <w:r w:rsidR="00140846">
        <w:rPr>
          <w:rFonts w:ascii="仿宋_GB2312" w:eastAsia="仿宋_GB2312" w:hAnsi="Times New Roman" w:cs="DengXian-Regular" w:hint="eastAsia"/>
          <w:sz w:val="32"/>
          <w:szCs w:val="32"/>
        </w:rPr>
        <w:t>534.43</w:t>
      </w:r>
      <w:r>
        <w:rPr>
          <w:rFonts w:ascii="仿宋_GB2312" w:eastAsia="仿宋_GB2312" w:hAnsi="Times New Roman" w:cs="DengXian-Regular" w:hint="eastAsia"/>
          <w:sz w:val="32"/>
          <w:szCs w:val="32"/>
        </w:rPr>
        <w:t>万元，完成年初预算的</w:t>
      </w:r>
      <w:r w:rsidR="00107DA8">
        <w:rPr>
          <w:rFonts w:ascii="仿宋_GB2312" w:eastAsia="仿宋_GB2312" w:hAnsi="Times New Roman" w:cs="DengXian-Regular" w:hint="eastAsia"/>
          <w:sz w:val="32"/>
          <w:szCs w:val="32"/>
        </w:rPr>
        <w:t>157</w:t>
      </w:r>
      <w:r>
        <w:rPr>
          <w:rFonts w:ascii="仿宋_GB2312" w:eastAsia="仿宋_GB2312" w:hAnsi="Times New Roman" w:cs="DengXian-Regular" w:hint="eastAsia"/>
          <w:sz w:val="32"/>
          <w:szCs w:val="32"/>
        </w:rPr>
        <w:t>%（如图4）,比年初预算增加</w:t>
      </w:r>
      <w:r w:rsidR="00107DA8">
        <w:rPr>
          <w:rFonts w:ascii="仿宋_GB2312" w:eastAsia="仿宋_GB2312" w:hAnsi="Times New Roman" w:cs="DengXian-Regular" w:hint="eastAsia"/>
          <w:sz w:val="32"/>
          <w:szCs w:val="32"/>
        </w:rPr>
        <w:t>194.09</w:t>
      </w:r>
      <w:r>
        <w:rPr>
          <w:rFonts w:ascii="仿宋_GB2312" w:eastAsia="仿宋_GB2312" w:hAnsi="Times New Roman" w:cs="DengXian-Regular" w:hint="eastAsia"/>
          <w:sz w:val="32"/>
          <w:szCs w:val="32"/>
        </w:rPr>
        <w:t>万元，决算数大于预算数主要原因是</w:t>
      </w:r>
      <w:r w:rsidR="00107DA8">
        <w:rPr>
          <w:rFonts w:ascii="仿宋_GB2312" w:eastAsia="仿宋_GB2312" w:hAnsi="Times New Roman" w:cs="DengXian-Regular" w:hint="eastAsia"/>
          <w:sz w:val="32"/>
          <w:szCs w:val="32"/>
        </w:rPr>
        <w:t>专项资金增加</w:t>
      </w:r>
      <w:r>
        <w:rPr>
          <w:rFonts w:ascii="仿宋_GB2312" w:eastAsia="仿宋_GB2312" w:hAnsi="Times New Roman" w:cs="DengXian-Regular" w:hint="eastAsia"/>
          <w:sz w:val="32"/>
          <w:szCs w:val="32"/>
        </w:rPr>
        <w:t>；本年支出</w:t>
      </w:r>
      <w:r w:rsidR="00107DA8">
        <w:rPr>
          <w:rFonts w:ascii="仿宋_GB2312" w:eastAsia="仿宋_GB2312" w:hAnsi="Times New Roman" w:cs="DengXian-Regular" w:hint="eastAsia"/>
          <w:sz w:val="32"/>
          <w:szCs w:val="32"/>
        </w:rPr>
        <w:t>398.37</w:t>
      </w:r>
      <w:r>
        <w:rPr>
          <w:rFonts w:ascii="仿宋_GB2312" w:eastAsia="仿宋_GB2312" w:hAnsi="Times New Roman" w:cs="DengXian-Regular" w:hint="eastAsia"/>
          <w:sz w:val="32"/>
          <w:szCs w:val="32"/>
        </w:rPr>
        <w:t>万元，完成年初预算的</w:t>
      </w:r>
      <w:r w:rsidR="00107DA8">
        <w:rPr>
          <w:rFonts w:ascii="仿宋_GB2312" w:eastAsia="仿宋_GB2312" w:hAnsi="Times New Roman" w:cs="DengXian-Regular" w:hint="eastAsia"/>
          <w:sz w:val="32"/>
          <w:szCs w:val="32"/>
        </w:rPr>
        <w:t>117</w:t>
      </w:r>
      <w:r>
        <w:rPr>
          <w:rFonts w:ascii="仿宋_GB2312" w:eastAsia="仿宋_GB2312" w:hAnsi="Times New Roman" w:cs="DengXian-Regular" w:hint="eastAsia"/>
          <w:sz w:val="32"/>
          <w:szCs w:val="32"/>
        </w:rPr>
        <w:t>%,比年初预算增加</w:t>
      </w:r>
      <w:r w:rsidR="00107DA8">
        <w:rPr>
          <w:rFonts w:ascii="仿宋_GB2312" w:eastAsia="仿宋_GB2312" w:hAnsi="Times New Roman" w:cs="DengXian-Regular" w:hint="eastAsia"/>
          <w:sz w:val="32"/>
          <w:szCs w:val="32"/>
        </w:rPr>
        <w:t>58.03</w:t>
      </w:r>
      <w:r>
        <w:rPr>
          <w:rFonts w:ascii="仿宋_GB2312" w:eastAsia="仿宋_GB2312" w:hAnsi="Times New Roman" w:cs="DengXian-Regular" w:hint="eastAsia"/>
          <w:sz w:val="32"/>
          <w:szCs w:val="32"/>
        </w:rPr>
        <w:t>万元，决算数大于预算数主要原因是主要是</w:t>
      </w:r>
      <w:r w:rsidR="00107DA8">
        <w:rPr>
          <w:rFonts w:ascii="仿宋_GB2312" w:eastAsia="仿宋_GB2312" w:hAnsi="Times New Roman" w:cs="DengXian-Regular" w:hint="eastAsia"/>
          <w:sz w:val="32"/>
          <w:szCs w:val="32"/>
        </w:rPr>
        <w:t>专项资金增加</w:t>
      </w:r>
      <w:r>
        <w:rPr>
          <w:rFonts w:ascii="仿宋_GB2312" w:eastAsia="仿宋_GB2312" w:hAnsi="Times New Roman" w:cs="DengXian-Regular" w:hint="eastAsia"/>
          <w:sz w:val="32"/>
          <w:szCs w:val="32"/>
        </w:rPr>
        <w:t>。具体情况如下：</w:t>
      </w:r>
    </w:p>
    <w:p w:rsidR="000462D9" w:rsidRDefault="00C926D0" w:rsidP="00181094">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w:t>
      </w:r>
      <w:r w:rsidR="00EF2B63">
        <w:rPr>
          <w:rFonts w:ascii="仿宋_GB2312" w:eastAsia="仿宋_GB2312" w:hAnsi="Times New Roman" w:cs="DengXian-Regular" w:hint="eastAsia"/>
          <w:sz w:val="32"/>
          <w:szCs w:val="32"/>
        </w:rPr>
        <w:t>一般公共预算财政拨款本年收入完成年初预算</w:t>
      </w:r>
      <w:r w:rsidR="00DA7A8A">
        <w:rPr>
          <w:rFonts w:ascii="仿宋_GB2312" w:eastAsia="仿宋_GB2312" w:hAnsi="Times New Roman" w:cs="DengXian-Regular" w:hint="eastAsia"/>
          <w:sz w:val="32"/>
          <w:szCs w:val="32"/>
        </w:rPr>
        <w:t>126</w:t>
      </w:r>
      <w:r w:rsidR="00EF2B63">
        <w:rPr>
          <w:rFonts w:ascii="仿宋_GB2312" w:eastAsia="仿宋_GB2312" w:hAnsi="Times New Roman" w:cs="DengXian-Regular" w:hint="eastAsia"/>
          <w:sz w:val="32"/>
          <w:szCs w:val="32"/>
        </w:rPr>
        <w:t>%，比年初预算增加</w:t>
      </w:r>
      <w:r w:rsidR="00DA7A8A">
        <w:rPr>
          <w:rFonts w:ascii="仿宋_GB2312" w:eastAsia="仿宋_GB2312" w:hAnsi="Times New Roman" w:cs="DengXian-Regular" w:hint="eastAsia"/>
          <w:sz w:val="32"/>
          <w:szCs w:val="32"/>
        </w:rPr>
        <w:t>91.42</w:t>
      </w:r>
      <w:r w:rsidR="00EF2B63">
        <w:rPr>
          <w:rFonts w:ascii="仿宋_GB2312" w:eastAsia="仿宋_GB2312" w:hAnsi="Times New Roman" w:cs="DengXian-Regular" w:hint="eastAsia"/>
          <w:sz w:val="32"/>
          <w:szCs w:val="32"/>
        </w:rPr>
        <w:t>万元，主要是</w:t>
      </w:r>
      <w:r w:rsidR="00DA7A8A">
        <w:rPr>
          <w:rFonts w:ascii="仿宋_GB2312" w:eastAsia="仿宋_GB2312" w:hAnsi="Times New Roman" w:cs="DengXian-Regular" w:hint="eastAsia"/>
          <w:sz w:val="32"/>
          <w:szCs w:val="32"/>
        </w:rPr>
        <w:t>专项资金增加</w:t>
      </w:r>
      <w:r w:rsidR="00EF2B63">
        <w:rPr>
          <w:rFonts w:ascii="仿宋_GB2312" w:eastAsia="仿宋_GB2312" w:hAnsi="Times New Roman" w:cs="DengXian-Regular" w:hint="eastAsia"/>
          <w:sz w:val="32"/>
          <w:szCs w:val="32"/>
        </w:rPr>
        <w:t>；支出完成年初预算</w:t>
      </w:r>
      <w:r w:rsidR="009B2542">
        <w:rPr>
          <w:rFonts w:ascii="仿宋_GB2312" w:eastAsia="仿宋_GB2312" w:hAnsi="Times New Roman" w:cs="DengXian-Regular" w:hint="eastAsia"/>
          <w:sz w:val="32"/>
          <w:szCs w:val="32"/>
        </w:rPr>
        <w:t>112</w:t>
      </w:r>
      <w:r w:rsidR="00EF2B63">
        <w:rPr>
          <w:rFonts w:ascii="仿宋_GB2312" w:eastAsia="仿宋_GB2312" w:hAnsi="Times New Roman" w:cs="DengXian-Regular" w:hint="eastAsia"/>
          <w:sz w:val="32"/>
          <w:szCs w:val="32"/>
        </w:rPr>
        <w:t>%，比年初预算增加</w:t>
      </w:r>
      <w:r w:rsidR="009B2542">
        <w:rPr>
          <w:rFonts w:ascii="仿宋_GB2312" w:eastAsia="仿宋_GB2312" w:hAnsi="Times New Roman" w:cs="DengXian-Regular" w:hint="eastAsia"/>
          <w:sz w:val="32"/>
          <w:szCs w:val="32"/>
        </w:rPr>
        <w:t>41.35</w:t>
      </w:r>
      <w:r w:rsidR="00EF2B63">
        <w:rPr>
          <w:rFonts w:ascii="仿宋_GB2312" w:eastAsia="仿宋_GB2312" w:hAnsi="Times New Roman" w:cs="DengXian-Regular" w:hint="eastAsia"/>
          <w:sz w:val="32"/>
          <w:szCs w:val="32"/>
        </w:rPr>
        <w:t>万元，主要是</w:t>
      </w:r>
      <w:r w:rsidR="009B2542">
        <w:rPr>
          <w:rFonts w:ascii="仿宋_GB2312" w:eastAsia="仿宋_GB2312" w:hAnsi="Times New Roman" w:cs="DengXian-Regular" w:hint="eastAsia"/>
          <w:sz w:val="32"/>
          <w:szCs w:val="32"/>
        </w:rPr>
        <w:t>人员经费和专项资金支出增加</w:t>
      </w:r>
      <w:r w:rsidR="00EF2B63">
        <w:rPr>
          <w:rFonts w:ascii="仿宋_GB2312" w:eastAsia="仿宋_GB2312" w:hAnsi="Times New Roman" w:cs="DengXian-Regular" w:hint="eastAsia"/>
          <w:sz w:val="32"/>
          <w:szCs w:val="32"/>
        </w:rPr>
        <w:t>。</w:t>
      </w:r>
    </w:p>
    <w:p w:rsidR="000462D9" w:rsidRDefault="00C926D0" w:rsidP="00507115">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w:t>
      </w:r>
      <w:r w:rsidR="00EF2B63">
        <w:rPr>
          <w:rFonts w:ascii="仿宋_GB2312" w:eastAsia="仿宋_GB2312" w:hAnsi="Times New Roman" w:cs="DengXian-Regular" w:hint="eastAsia"/>
          <w:sz w:val="32"/>
          <w:szCs w:val="32"/>
        </w:rPr>
        <w:t>政府性基金预算财政拨款本年收入</w:t>
      </w:r>
      <w:r w:rsidR="00507115">
        <w:rPr>
          <w:rFonts w:ascii="仿宋_GB2312" w:eastAsia="仿宋_GB2312" w:hAnsi="Times New Roman" w:cs="DengXian-Regular" w:hint="eastAsia"/>
          <w:sz w:val="32"/>
          <w:szCs w:val="32"/>
        </w:rPr>
        <w:t>未纳入</w:t>
      </w:r>
      <w:r w:rsidR="00EF2B63">
        <w:rPr>
          <w:rFonts w:ascii="仿宋_GB2312" w:eastAsia="仿宋_GB2312" w:hAnsi="Times New Roman" w:cs="DengXian-Regular" w:hint="eastAsia"/>
          <w:sz w:val="32"/>
          <w:szCs w:val="32"/>
        </w:rPr>
        <w:t>年初预算</w:t>
      </w:r>
      <w:r w:rsidR="00507115">
        <w:rPr>
          <w:rFonts w:ascii="仿宋_GB2312" w:eastAsia="仿宋_GB2312" w:hAnsi="Times New Roman" w:cs="DengXian-Regular" w:hint="eastAsia"/>
          <w:sz w:val="32"/>
          <w:szCs w:val="32"/>
        </w:rPr>
        <w:t>。</w:t>
      </w:r>
    </w:p>
    <w:p w:rsidR="000462D9" w:rsidRDefault="000462D9">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0462D9" w:rsidRDefault="00EF2B63" w:rsidP="00EF2B63">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0462D9" w:rsidRDefault="00EF2B63" w:rsidP="00D64D9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2019 年度财政拨款支出</w:t>
      </w:r>
      <w:r w:rsidR="00CD4937">
        <w:rPr>
          <w:rFonts w:ascii="仿宋_GB2312" w:eastAsia="仿宋_GB2312" w:hAnsi="Times New Roman" w:cs="DengXian-Regular" w:hint="eastAsia"/>
          <w:sz w:val="32"/>
          <w:szCs w:val="32"/>
        </w:rPr>
        <w:t>398.37</w:t>
      </w:r>
      <w:r>
        <w:rPr>
          <w:rFonts w:ascii="仿宋_GB2312" w:eastAsia="仿宋_GB2312" w:hAnsi="Times New Roman" w:cs="DengXian-Regular" w:hint="eastAsia"/>
          <w:sz w:val="32"/>
          <w:szCs w:val="32"/>
        </w:rPr>
        <w:t>万元，主要用于以下方面</w:t>
      </w:r>
      <w:r w:rsidR="009D6169">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一般公共服务（类）支出</w:t>
      </w:r>
      <w:r w:rsidR="00A47853">
        <w:rPr>
          <w:rFonts w:ascii="仿宋_GB2312" w:eastAsia="仿宋_GB2312" w:hAnsi="Times New Roman" w:cs="DengXian-Regular" w:hint="eastAsia"/>
          <w:sz w:val="32"/>
          <w:szCs w:val="32"/>
        </w:rPr>
        <w:t>0.04</w:t>
      </w:r>
      <w:r>
        <w:rPr>
          <w:rFonts w:ascii="仿宋_GB2312" w:eastAsia="仿宋_GB2312" w:hAnsi="Times New Roman" w:cs="DengXian-Regular" w:hint="eastAsia"/>
          <w:sz w:val="32"/>
          <w:szCs w:val="32"/>
        </w:rPr>
        <w:t>万元，占</w:t>
      </w:r>
      <w:r w:rsidR="0028612B">
        <w:rPr>
          <w:rFonts w:ascii="仿宋_GB2312" w:eastAsia="仿宋_GB2312" w:hAnsi="Times New Roman" w:cs="DengXian-Regular" w:hint="eastAsia"/>
          <w:sz w:val="32"/>
          <w:szCs w:val="32"/>
        </w:rPr>
        <w:t>0.02</w:t>
      </w:r>
      <w:r>
        <w:rPr>
          <w:rFonts w:ascii="仿宋_GB2312" w:eastAsia="仿宋_GB2312" w:hAnsi="Times New Roman" w:cs="DengXian-Regular" w:hint="eastAsia"/>
          <w:sz w:val="32"/>
          <w:szCs w:val="32"/>
        </w:rPr>
        <w:t>%，；</w:t>
      </w:r>
      <w:r w:rsidR="00A47853">
        <w:rPr>
          <w:rFonts w:ascii="仿宋_GB2312" w:eastAsia="仿宋_GB2312" w:hAnsi="Times New Roman" w:cs="DengXian-Regular" w:hint="eastAsia"/>
          <w:sz w:val="32"/>
          <w:szCs w:val="32"/>
        </w:rPr>
        <w:t>文化旅游体育与传媒</w:t>
      </w:r>
      <w:r>
        <w:rPr>
          <w:rFonts w:ascii="仿宋_GB2312" w:eastAsia="仿宋_GB2312" w:hAnsi="Times New Roman" w:cs="DengXian-Regular" w:hint="eastAsia"/>
          <w:sz w:val="32"/>
          <w:szCs w:val="32"/>
        </w:rPr>
        <w:t>支出</w:t>
      </w:r>
      <w:r w:rsidR="00A47853">
        <w:rPr>
          <w:rFonts w:ascii="仿宋_GB2312" w:eastAsia="仿宋_GB2312" w:hAnsi="Times New Roman" w:cs="DengXian-Regular" w:hint="eastAsia"/>
          <w:sz w:val="32"/>
          <w:szCs w:val="32"/>
        </w:rPr>
        <w:t>368.65</w:t>
      </w:r>
      <w:r>
        <w:rPr>
          <w:rFonts w:ascii="仿宋_GB2312" w:eastAsia="仿宋_GB2312" w:hAnsi="Times New Roman" w:cs="DengXian-Regular" w:hint="eastAsia"/>
          <w:sz w:val="32"/>
          <w:szCs w:val="32"/>
        </w:rPr>
        <w:t>万元，占</w:t>
      </w:r>
      <w:r w:rsidR="00A47853">
        <w:rPr>
          <w:rFonts w:ascii="仿宋_GB2312" w:eastAsia="仿宋_GB2312" w:hAnsi="Times New Roman" w:cs="DengXian-Regular" w:hint="eastAsia"/>
          <w:sz w:val="32"/>
          <w:szCs w:val="32"/>
        </w:rPr>
        <w:t>92</w:t>
      </w:r>
      <w:r w:rsidR="0028612B">
        <w:rPr>
          <w:rFonts w:ascii="仿宋_GB2312" w:eastAsia="仿宋_GB2312" w:hAnsi="Times New Roman" w:cs="DengXian-Regular" w:hint="eastAsia"/>
          <w:sz w:val="32"/>
          <w:szCs w:val="32"/>
        </w:rPr>
        <w:t>.53</w:t>
      </w:r>
      <w:r>
        <w:rPr>
          <w:rFonts w:ascii="仿宋_GB2312" w:eastAsia="仿宋_GB2312" w:hAnsi="Times New Roman" w:cs="DengXian-Regular" w:hint="eastAsia"/>
          <w:sz w:val="32"/>
          <w:szCs w:val="32"/>
        </w:rPr>
        <w:t>%；</w:t>
      </w:r>
      <w:r w:rsidR="00A47853">
        <w:rPr>
          <w:rFonts w:ascii="仿宋_GB2312" w:eastAsia="仿宋_GB2312" w:hAnsi="Times New Roman" w:cs="DengXian-Regular" w:hint="eastAsia"/>
          <w:sz w:val="32"/>
          <w:szCs w:val="32"/>
        </w:rPr>
        <w:t>城乡社区</w:t>
      </w:r>
      <w:r>
        <w:rPr>
          <w:rFonts w:ascii="仿宋_GB2312" w:eastAsia="仿宋_GB2312" w:hAnsi="Times New Roman" w:cs="DengXian-Regular" w:hint="eastAsia"/>
          <w:sz w:val="32"/>
          <w:szCs w:val="32"/>
        </w:rPr>
        <w:t>支出</w:t>
      </w:r>
      <w:r w:rsidR="00A47853">
        <w:rPr>
          <w:rFonts w:ascii="仿宋_GB2312" w:eastAsia="仿宋_GB2312" w:hAnsi="Times New Roman" w:cs="DengXian-Regular" w:hint="eastAsia"/>
          <w:sz w:val="32"/>
          <w:szCs w:val="32"/>
        </w:rPr>
        <w:t>13</w:t>
      </w:r>
      <w:r>
        <w:rPr>
          <w:rFonts w:ascii="仿宋_GB2312" w:eastAsia="仿宋_GB2312" w:hAnsi="Times New Roman" w:cs="DengXian-Regular" w:hint="eastAsia"/>
          <w:sz w:val="32"/>
          <w:szCs w:val="32"/>
        </w:rPr>
        <w:t>万元，占</w:t>
      </w:r>
      <w:r w:rsidR="00A47853">
        <w:rPr>
          <w:rFonts w:ascii="仿宋_GB2312" w:eastAsia="仿宋_GB2312" w:hAnsi="Times New Roman" w:cs="DengXian-Regular" w:hint="eastAsia"/>
          <w:sz w:val="32"/>
          <w:szCs w:val="32"/>
        </w:rPr>
        <w:t>3</w:t>
      </w:r>
      <w:r w:rsidR="0028612B">
        <w:rPr>
          <w:rFonts w:ascii="仿宋_GB2312" w:eastAsia="仿宋_GB2312" w:hAnsi="Times New Roman" w:cs="DengXian-Regular" w:hint="eastAsia"/>
          <w:sz w:val="32"/>
          <w:szCs w:val="32"/>
        </w:rPr>
        <w:t>.26</w:t>
      </w:r>
      <w:r>
        <w:rPr>
          <w:rFonts w:ascii="仿宋_GB2312" w:eastAsia="仿宋_GB2312" w:hAnsi="Times New Roman" w:cs="DengXian-Regular" w:hint="eastAsia"/>
          <w:sz w:val="32"/>
          <w:szCs w:val="32"/>
        </w:rPr>
        <w:t>%；</w:t>
      </w:r>
      <w:r w:rsidR="00A47853">
        <w:rPr>
          <w:rFonts w:ascii="仿宋_GB2312" w:eastAsia="仿宋_GB2312" w:hAnsi="Times New Roman" w:cs="DengXian-Regular" w:hint="eastAsia"/>
          <w:sz w:val="32"/>
          <w:szCs w:val="32"/>
        </w:rPr>
        <w:t>其他</w:t>
      </w:r>
      <w:r>
        <w:rPr>
          <w:rFonts w:ascii="仿宋_GB2312" w:eastAsia="仿宋_GB2312" w:hAnsi="Times New Roman" w:cs="DengXian-Regular" w:hint="eastAsia"/>
          <w:sz w:val="32"/>
          <w:szCs w:val="32"/>
        </w:rPr>
        <w:t>支出</w:t>
      </w:r>
      <w:r w:rsidR="00A47853">
        <w:rPr>
          <w:rFonts w:ascii="仿宋_GB2312" w:eastAsia="仿宋_GB2312" w:hAnsi="Times New Roman" w:cs="DengXian-Regular" w:hint="eastAsia"/>
          <w:sz w:val="32"/>
          <w:szCs w:val="32"/>
        </w:rPr>
        <w:t>16.68</w:t>
      </w:r>
      <w:r>
        <w:rPr>
          <w:rFonts w:ascii="仿宋_GB2312" w:eastAsia="仿宋_GB2312" w:hAnsi="Times New Roman" w:cs="DengXian-Regular" w:hint="eastAsia"/>
          <w:sz w:val="32"/>
          <w:szCs w:val="32"/>
        </w:rPr>
        <w:t xml:space="preserve">万元，占 </w:t>
      </w:r>
      <w:r w:rsidR="0028612B">
        <w:rPr>
          <w:rFonts w:ascii="仿宋_GB2312" w:eastAsia="仿宋_GB2312" w:hAnsi="Times New Roman" w:cs="DengXian-Regular" w:hint="eastAsia"/>
          <w:sz w:val="32"/>
          <w:szCs w:val="32"/>
        </w:rPr>
        <w:t>4.19</w:t>
      </w:r>
      <w:r>
        <w:rPr>
          <w:rFonts w:ascii="仿宋_GB2312" w:eastAsia="仿宋_GB2312" w:hAnsi="Times New Roman" w:cs="DengXian-Regular" w:hint="eastAsia"/>
          <w:sz w:val="32"/>
          <w:szCs w:val="32"/>
        </w:rPr>
        <w:t>%；</w:t>
      </w:r>
      <w:r w:rsidR="00A47853">
        <w:rPr>
          <w:rFonts w:ascii="楷体_GB2312" w:eastAsia="楷体_GB2312" w:hAnsi="Times New Roman" w:cs="DengXian-Bold"/>
          <w:b/>
          <w:bCs/>
          <w:sz w:val="32"/>
          <w:szCs w:val="32"/>
        </w:rPr>
        <w:t xml:space="preserve"> </w:t>
      </w:r>
    </w:p>
    <w:p w:rsidR="000462D9" w:rsidRDefault="00EF2B63" w:rsidP="00EF2B63">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2019 年度财政拨款基本支出</w:t>
      </w:r>
      <w:r w:rsidR="000D0A9B">
        <w:rPr>
          <w:rFonts w:ascii="仿宋_GB2312" w:eastAsia="仿宋_GB2312" w:hAnsi="Times New Roman" w:cs="DengXian-Regular" w:hint="eastAsia"/>
          <w:sz w:val="32"/>
          <w:szCs w:val="32"/>
        </w:rPr>
        <w:t>284.59</w:t>
      </w:r>
      <w:r>
        <w:rPr>
          <w:rFonts w:ascii="仿宋_GB2312" w:eastAsia="仿宋_GB2312" w:hAnsi="Times New Roman" w:cs="DengXian-Regular" w:hint="eastAsia"/>
          <w:sz w:val="32"/>
          <w:szCs w:val="32"/>
        </w:rPr>
        <w:t>万元，其中：人员经费</w:t>
      </w:r>
      <w:r w:rsidR="000D0A9B">
        <w:rPr>
          <w:rFonts w:ascii="仿宋_GB2312" w:eastAsia="仿宋_GB2312" w:hAnsi="Times New Roman" w:cs="DengXian-Regular" w:hint="eastAsia"/>
          <w:sz w:val="32"/>
          <w:szCs w:val="32"/>
        </w:rPr>
        <w:t>256.72</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sidR="00A566C3">
        <w:rPr>
          <w:rFonts w:ascii="仿宋_GB2312" w:eastAsia="仿宋_GB2312" w:hAnsi="Times New Roman" w:cs="DengXian-Regular" w:hint="eastAsia"/>
          <w:sz w:val="32"/>
          <w:szCs w:val="32"/>
        </w:rPr>
        <w:t>27.87</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0462D9" w:rsidRDefault="00EF2B63">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w:t>
      </w:r>
      <w:r w:rsidR="00FC23AF">
        <w:rPr>
          <w:rFonts w:ascii="仿宋_GB2312" w:eastAsia="仿宋_GB2312" w:hAnsi="Times New Roman" w:cs="DengXian-Regular" w:hint="eastAsia"/>
          <w:sz w:val="32"/>
          <w:szCs w:val="32"/>
        </w:rPr>
        <w:t>0.59</w:t>
      </w:r>
      <w:r>
        <w:rPr>
          <w:rFonts w:ascii="仿宋_GB2312" w:eastAsia="仿宋_GB2312" w:hAnsi="Times New Roman" w:cs="DengXian-Regular" w:hint="eastAsia"/>
          <w:sz w:val="32"/>
          <w:szCs w:val="32"/>
        </w:rPr>
        <w:t>万元，完成预算的</w:t>
      </w:r>
      <w:r w:rsidR="00FC23AF">
        <w:rPr>
          <w:rFonts w:ascii="仿宋_GB2312" w:eastAsia="仿宋_GB2312" w:hAnsi="Times New Roman" w:cs="DengXian-Regular" w:hint="eastAsia"/>
          <w:sz w:val="32"/>
          <w:szCs w:val="32"/>
        </w:rPr>
        <w:t>32</w:t>
      </w:r>
      <w:r>
        <w:rPr>
          <w:rFonts w:ascii="仿宋_GB2312" w:eastAsia="仿宋_GB2312" w:hAnsi="Times New Roman" w:cs="DengXian-Regular" w:hint="eastAsia"/>
          <w:sz w:val="32"/>
          <w:szCs w:val="32"/>
        </w:rPr>
        <w:t>%,较预算</w:t>
      </w:r>
      <w:r w:rsidR="00FC23AF">
        <w:rPr>
          <w:rFonts w:ascii="仿宋_GB2312" w:eastAsia="仿宋_GB2312" w:hAnsi="Times New Roman" w:cs="DengXian-Regular" w:hint="eastAsia"/>
          <w:sz w:val="32"/>
          <w:szCs w:val="32"/>
        </w:rPr>
        <w:t>减少</w:t>
      </w:r>
      <w:r w:rsidR="006E5501">
        <w:rPr>
          <w:rFonts w:ascii="仿宋_GB2312" w:eastAsia="仿宋_GB2312" w:hAnsi="Times New Roman" w:cs="DengXian-Regular" w:hint="eastAsia"/>
          <w:sz w:val="32"/>
          <w:szCs w:val="32"/>
        </w:rPr>
        <w:t>1.21</w:t>
      </w:r>
      <w:r>
        <w:rPr>
          <w:rFonts w:ascii="仿宋_GB2312" w:eastAsia="仿宋_GB2312" w:hAnsi="Times New Roman" w:cs="DengXian-Regular" w:hint="eastAsia"/>
          <w:sz w:val="32"/>
          <w:szCs w:val="32"/>
        </w:rPr>
        <w:t>万元，降低</w:t>
      </w:r>
      <w:r w:rsidR="006E5501">
        <w:rPr>
          <w:rFonts w:ascii="仿宋_GB2312" w:eastAsia="仿宋_GB2312" w:hAnsi="Times New Roman" w:cs="DengXian-Regular" w:hint="eastAsia"/>
          <w:sz w:val="32"/>
          <w:szCs w:val="32"/>
        </w:rPr>
        <w:t>67</w:t>
      </w:r>
      <w:r>
        <w:rPr>
          <w:rFonts w:ascii="仿宋_GB2312" w:eastAsia="仿宋_GB2312" w:hAnsi="Times New Roman" w:cs="DengXian-Regular" w:hint="eastAsia"/>
          <w:sz w:val="32"/>
          <w:szCs w:val="32"/>
        </w:rPr>
        <w:t>%，主要是</w:t>
      </w:r>
      <w:r w:rsidR="006E5501">
        <w:rPr>
          <w:rFonts w:ascii="仿宋_GB2312" w:eastAsia="仿宋_GB2312" w:hAnsi="Times New Roman" w:cs="DengXian-Regular" w:hint="eastAsia"/>
          <w:sz w:val="32"/>
          <w:szCs w:val="32"/>
        </w:rPr>
        <w:t>本年公务用车运行费</w:t>
      </w:r>
      <w:r w:rsidR="006E3361">
        <w:rPr>
          <w:rFonts w:ascii="仿宋_GB2312" w:eastAsia="仿宋_GB2312" w:hAnsi="Times New Roman" w:cs="DengXian-Regular" w:hint="eastAsia"/>
          <w:sz w:val="32"/>
          <w:szCs w:val="32"/>
        </w:rPr>
        <w:t>及公务接待费</w:t>
      </w:r>
      <w:r w:rsidR="006E5501">
        <w:rPr>
          <w:rFonts w:ascii="仿宋_GB2312" w:eastAsia="仿宋_GB2312" w:hAnsi="Times New Roman" w:cs="DengXian-Regular" w:hint="eastAsia"/>
          <w:sz w:val="32"/>
          <w:szCs w:val="32"/>
        </w:rPr>
        <w:t>未支出</w:t>
      </w:r>
      <w:r>
        <w:rPr>
          <w:rFonts w:ascii="仿宋_GB2312" w:eastAsia="仿宋_GB2312" w:hAnsi="Times New Roman" w:cs="DengXian-Regular" w:hint="eastAsia"/>
          <w:sz w:val="32"/>
          <w:szCs w:val="32"/>
        </w:rPr>
        <w:t>；较2018</w:t>
      </w:r>
      <w:r w:rsidR="006E5501">
        <w:rPr>
          <w:rFonts w:ascii="仿宋_GB2312" w:eastAsia="仿宋_GB2312" w:hAnsi="Times New Roman" w:cs="DengXian-Regular" w:hint="eastAsia"/>
          <w:sz w:val="32"/>
          <w:szCs w:val="32"/>
        </w:rPr>
        <w:t>年度</w:t>
      </w:r>
      <w:r>
        <w:rPr>
          <w:rFonts w:ascii="仿宋_GB2312" w:eastAsia="仿宋_GB2312" w:hAnsi="Times New Roman" w:cs="DengXian-Regular" w:hint="eastAsia"/>
          <w:sz w:val="32"/>
          <w:szCs w:val="32"/>
        </w:rPr>
        <w:t>减少</w:t>
      </w:r>
      <w:r w:rsidR="006E5501">
        <w:rPr>
          <w:rFonts w:ascii="仿宋_GB2312" w:eastAsia="仿宋_GB2312" w:hAnsi="Times New Roman" w:cs="DengXian-Regular" w:hint="eastAsia"/>
          <w:sz w:val="32"/>
          <w:szCs w:val="32"/>
        </w:rPr>
        <w:t>3.29</w:t>
      </w:r>
      <w:r>
        <w:rPr>
          <w:rFonts w:ascii="仿宋_GB2312" w:eastAsia="仿宋_GB2312" w:hAnsi="Times New Roman" w:cs="DengXian-Regular" w:hint="eastAsia"/>
          <w:sz w:val="32"/>
          <w:szCs w:val="32"/>
        </w:rPr>
        <w:t>万元，降低</w:t>
      </w:r>
      <w:r w:rsidR="006E5501">
        <w:rPr>
          <w:rFonts w:ascii="仿宋_GB2312" w:eastAsia="仿宋_GB2312" w:hAnsi="Times New Roman" w:cs="DengXian-Regular" w:hint="eastAsia"/>
          <w:sz w:val="32"/>
          <w:szCs w:val="32"/>
        </w:rPr>
        <w:t>84</w:t>
      </w:r>
      <w:r>
        <w:rPr>
          <w:rFonts w:ascii="仿宋_GB2312" w:eastAsia="仿宋_GB2312" w:hAnsi="Times New Roman" w:cs="DengXian-Regular" w:hint="eastAsia"/>
          <w:sz w:val="32"/>
          <w:szCs w:val="32"/>
        </w:rPr>
        <w:t>%，主要是</w:t>
      </w:r>
      <w:r w:rsidR="006E5501">
        <w:rPr>
          <w:rFonts w:ascii="仿宋_GB2312" w:eastAsia="仿宋_GB2312" w:hAnsi="Times New Roman" w:cs="DengXian-Regular" w:hint="eastAsia"/>
          <w:sz w:val="32"/>
          <w:szCs w:val="32"/>
        </w:rPr>
        <w:t>本年度未发生因公出国境费用</w:t>
      </w:r>
      <w:r>
        <w:rPr>
          <w:rFonts w:ascii="仿宋_GB2312" w:eastAsia="仿宋_GB2312" w:hAnsi="Times New Roman" w:cs="DengXian-Regular" w:hint="eastAsia"/>
          <w:sz w:val="32"/>
          <w:szCs w:val="32"/>
        </w:rPr>
        <w:t>。具体情况如下：</w:t>
      </w:r>
    </w:p>
    <w:p w:rsidR="000462D9" w:rsidRDefault="00EF2B63" w:rsidP="00D46EFA">
      <w:pPr>
        <w:adjustRightInd w:val="0"/>
        <w:snapToGrid w:val="0"/>
        <w:spacing w:line="580" w:lineRule="exact"/>
        <w:ind w:firstLineChars="200" w:firstLine="641"/>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（一）因公出国（境）费支出xx万元。</w:t>
      </w:r>
      <w:r>
        <w:rPr>
          <w:rFonts w:ascii="仿宋_GB2312" w:eastAsia="仿宋_GB2312" w:hAnsi="Times New Roman" w:cs="DengXian-Regular" w:hint="eastAsia"/>
          <w:sz w:val="32"/>
          <w:szCs w:val="32"/>
        </w:rPr>
        <w:t>本部门2019年度</w:t>
      </w:r>
      <w:r w:rsidR="006E5501">
        <w:rPr>
          <w:rFonts w:ascii="仿宋_GB2312" w:eastAsia="仿宋_GB2312" w:hAnsi="Times New Roman" w:cs="DengXian-Regular" w:hint="eastAsia"/>
          <w:sz w:val="32"/>
          <w:szCs w:val="32"/>
        </w:rPr>
        <w:t>未有</w:t>
      </w:r>
      <w:r>
        <w:rPr>
          <w:rFonts w:ascii="仿宋_GB2312" w:eastAsia="仿宋_GB2312" w:hAnsi="Times New Roman" w:cs="DengXian-Regular" w:hint="eastAsia"/>
          <w:sz w:val="32"/>
          <w:szCs w:val="32"/>
        </w:rPr>
        <w:t>因公出国（境）。</w:t>
      </w:r>
    </w:p>
    <w:p w:rsidR="000462D9" w:rsidRPr="00945BDB" w:rsidRDefault="00EF2B63" w:rsidP="00945BDB">
      <w:pPr>
        <w:adjustRightInd w:val="0"/>
        <w:snapToGrid w:val="0"/>
        <w:spacing w:line="580" w:lineRule="exact"/>
        <w:ind w:firstLineChars="200" w:firstLine="641"/>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sidR="00251C59">
        <w:rPr>
          <w:rFonts w:ascii="楷体_GB2312" w:eastAsia="楷体_GB2312" w:hAnsi="Times New Roman" w:cs="DengXian-Bold" w:hint="eastAsia"/>
          <w:b/>
          <w:bCs/>
          <w:sz w:val="32"/>
          <w:szCs w:val="32"/>
        </w:rPr>
        <w:t>0.59</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lastRenderedPageBreak/>
        <w:t>2019年度公务用车购置及运行维护费较预算减少</w:t>
      </w:r>
      <w:r w:rsidR="006E3361">
        <w:rPr>
          <w:rFonts w:ascii="仿宋_GB2312" w:eastAsia="仿宋_GB2312" w:hAnsi="Times New Roman" w:cs="DengXian-Regular" w:hint="eastAsia"/>
          <w:sz w:val="32"/>
          <w:szCs w:val="32"/>
        </w:rPr>
        <w:t>0.91</w:t>
      </w:r>
      <w:r>
        <w:rPr>
          <w:rFonts w:ascii="仿宋_GB2312" w:eastAsia="仿宋_GB2312" w:hAnsi="Times New Roman" w:cs="DengXian-Regular" w:hint="eastAsia"/>
          <w:sz w:val="32"/>
          <w:szCs w:val="32"/>
        </w:rPr>
        <w:t>万元，降低</w:t>
      </w:r>
      <w:r w:rsidR="00404561">
        <w:rPr>
          <w:rFonts w:ascii="仿宋_GB2312" w:eastAsia="仿宋_GB2312" w:hAnsi="Times New Roman" w:cs="DengXian-Regular" w:hint="eastAsia"/>
          <w:sz w:val="32"/>
          <w:szCs w:val="32"/>
        </w:rPr>
        <w:t>60</w:t>
      </w:r>
      <w:r>
        <w:rPr>
          <w:rFonts w:ascii="仿宋_GB2312" w:eastAsia="仿宋_GB2312" w:hAnsi="Times New Roman" w:cs="DengXian-Regular" w:hint="eastAsia"/>
          <w:sz w:val="32"/>
          <w:szCs w:val="32"/>
        </w:rPr>
        <w:t>%,主要是</w:t>
      </w:r>
      <w:r w:rsidR="00404561">
        <w:rPr>
          <w:rFonts w:ascii="仿宋_GB2312" w:eastAsia="仿宋_GB2312" w:hAnsi="Times New Roman" w:cs="DengXian-Regular" w:hint="eastAsia"/>
          <w:sz w:val="32"/>
          <w:szCs w:val="32"/>
        </w:rPr>
        <w:t>本年公务用车运行费未支出</w:t>
      </w:r>
      <w:r>
        <w:rPr>
          <w:rFonts w:ascii="仿宋_GB2312" w:eastAsia="仿宋_GB2312" w:hAnsi="Times New Roman" w:cs="DengXian-Regular" w:hint="eastAsia"/>
          <w:sz w:val="32"/>
          <w:szCs w:val="32"/>
        </w:rPr>
        <w:t>；较上年减少</w:t>
      </w:r>
      <w:r w:rsidR="00404561">
        <w:rPr>
          <w:rFonts w:ascii="仿宋_GB2312" w:eastAsia="仿宋_GB2312" w:hAnsi="Times New Roman" w:cs="DengXian-Regular" w:hint="eastAsia"/>
          <w:sz w:val="32"/>
          <w:szCs w:val="32"/>
        </w:rPr>
        <w:t>0.91</w:t>
      </w:r>
      <w:r>
        <w:rPr>
          <w:rFonts w:ascii="仿宋_GB2312" w:eastAsia="仿宋_GB2312" w:hAnsi="Times New Roman" w:cs="DengXian-Regular" w:hint="eastAsia"/>
          <w:sz w:val="32"/>
          <w:szCs w:val="32"/>
        </w:rPr>
        <w:t>万元，</w:t>
      </w:r>
      <w:r w:rsidR="00404561">
        <w:rPr>
          <w:rFonts w:ascii="仿宋_GB2312" w:eastAsia="仿宋_GB2312" w:hAnsi="Times New Roman" w:cs="DengXian-Regular" w:hint="eastAsia"/>
          <w:sz w:val="32"/>
          <w:szCs w:val="32"/>
        </w:rPr>
        <w:t>降低60%,主要是本年公务用车运行费未支出</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0462D9" w:rsidRDefault="00EF2B63" w:rsidP="00D46EF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w:t>
      </w:r>
      <w:r w:rsidR="00404561">
        <w:rPr>
          <w:rFonts w:ascii="仿宋_GB2312" w:eastAsia="仿宋_GB2312" w:hAnsi="Times New Roman" w:cs="DengXian-Regular" w:hint="eastAsia"/>
          <w:sz w:val="32"/>
          <w:szCs w:val="32"/>
        </w:rPr>
        <w:t>无</w:t>
      </w:r>
      <w:r>
        <w:rPr>
          <w:rFonts w:ascii="仿宋_GB2312" w:eastAsia="仿宋_GB2312" w:hAnsi="Times New Roman" w:cs="DengXian-Regular" w:hint="eastAsia"/>
          <w:sz w:val="32"/>
          <w:szCs w:val="32"/>
        </w:rPr>
        <w:t>公务用车购置费</w:t>
      </w:r>
      <w:r w:rsidR="00404561">
        <w:rPr>
          <w:rFonts w:ascii="仿宋_GB2312" w:eastAsia="仿宋_GB2312" w:hAnsi="Times New Roman" w:cs="DengXian-Regular" w:hint="eastAsia"/>
          <w:sz w:val="32"/>
          <w:szCs w:val="32"/>
        </w:rPr>
        <w:t>。</w:t>
      </w:r>
    </w:p>
    <w:p w:rsidR="000462D9" w:rsidRDefault="00EF2B63" w:rsidP="00D46EFA">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w:t>
      </w:r>
      <w:r w:rsidR="00404561">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辆。公车运行维护费支出较预算</w:t>
      </w:r>
      <w:r w:rsidR="00404561">
        <w:rPr>
          <w:rFonts w:ascii="仿宋_GB2312" w:eastAsia="仿宋_GB2312" w:hAnsi="Times New Roman" w:cs="DengXian-Regular" w:hint="eastAsia"/>
          <w:sz w:val="32"/>
          <w:szCs w:val="32"/>
        </w:rPr>
        <w:t>减少0.91万元，降低60%,主要是本年公务用车运行费未支出；较上年减少0.91万元，降低60%,主要是本年公务用车运行费未支出。</w:t>
      </w:r>
      <w:r>
        <w:rPr>
          <w:rFonts w:ascii="仿宋_GB2312" w:eastAsia="仿宋_GB2312" w:hAnsi="Times New Roman" w:cs="DengXian-Regular" w:hint="eastAsia"/>
          <w:sz w:val="32"/>
          <w:szCs w:val="32"/>
        </w:rPr>
        <w:t>。</w:t>
      </w:r>
    </w:p>
    <w:p w:rsidR="000462D9" w:rsidRDefault="00EF2B63" w:rsidP="00D46EFA">
      <w:pPr>
        <w:adjustRightInd w:val="0"/>
        <w:snapToGrid w:val="0"/>
        <w:spacing w:line="580" w:lineRule="exact"/>
        <w:ind w:firstLineChars="200" w:firstLine="641"/>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w:t>
      </w:r>
      <w:r w:rsidR="008D51FC">
        <w:rPr>
          <w:rFonts w:ascii="楷体_GB2312" w:eastAsia="楷体_GB2312" w:hAnsi="Times New Roman" w:cs="DengXian-Bold" w:hint="eastAsia"/>
          <w:b/>
          <w:bCs/>
          <w:sz w:val="32"/>
          <w:szCs w:val="32"/>
        </w:rPr>
        <w:t>未发生</w:t>
      </w:r>
      <w:r>
        <w:rPr>
          <w:rFonts w:ascii="楷体_GB2312" w:eastAsia="楷体_GB2312" w:hAnsi="Times New Roman" w:cs="DengXian-Bold" w:hint="eastAsia"/>
          <w:b/>
          <w:bCs/>
          <w:sz w:val="32"/>
          <w:szCs w:val="32"/>
        </w:rPr>
        <w:t>。</w:t>
      </w:r>
      <w:r>
        <w:rPr>
          <w:rFonts w:ascii="仿宋_GB2312" w:eastAsia="仿宋_GB2312" w:hAnsi="Times New Roman" w:cs="DengXian-Regular" w:hint="eastAsia"/>
          <w:sz w:val="32"/>
          <w:szCs w:val="32"/>
        </w:rPr>
        <w:t>本部门2019年度</w:t>
      </w:r>
      <w:r w:rsidR="005838E3">
        <w:rPr>
          <w:rFonts w:ascii="仿宋_GB2312" w:eastAsia="仿宋_GB2312" w:hAnsi="Times New Roman" w:cs="DengXian-Regular" w:hint="eastAsia"/>
          <w:sz w:val="32"/>
          <w:szCs w:val="32"/>
        </w:rPr>
        <w:t>未发生</w:t>
      </w:r>
      <w:r>
        <w:rPr>
          <w:rFonts w:ascii="仿宋_GB2312" w:eastAsia="仿宋_GB2312" w:hAnsi="Times New Roman" w:cs="DengXian-Regular" w:hint="eastAsia"/>
          <w:sz w:val="32"/>
          <w:szCs w:val="32"/>
        </w:rPr>
        <w:t>公务接待</w:t>
      </w:r>
      <w:r w:rsidR="005838E3">
        <w:rPr>
          <w:rFonts w:ascii="仿宋_GB2312" w:eastAsia="仿宋_GB2312" w:hAnsi="Times New Roman" w:cs="DengXian-Regular" w:hint="eastAsia"/>
          <w:sz w:val="32"/>
          <w:szCs w:val="32"/>
        </w:rPr>
        <w:t>费用</w:t>
      </w:r>
      <w:r>
        <w:rPr>
          <w:rFonts w:ascii="仿宋_GB2312" w:eastAsia="仿宋_GB2312" w:hAnsi="Times New Roman" w:cs="DengXian-Regular" w:hint="eastAsia"/>
          <w:sz w:val="32"/>
          <w:szCs w:val="32"/>
        </w:rPr>
        <w:t>。公务接待费支出较预算减少</w:t>
      </w:r>
      <w:r w:rsidR="005838E3">
        <w:rPr>
          <w:rFonts w:ascii="仿宋_GB2312" w:eastAsia="仿宋_GB2312" w:hAnsi="Times New Roman" w:cs="DengXian-Regular" w:hint="eastAsia"/>
          <w:sz w:val="32"/>
          <w:szCs w:val="32"/>
        </w:rPr>
        <w:t>0.3</w:t>
      </w:r>
      <w:r>
        <w:rPr>
          <w:rFonts w:ascii="仿宋_GB2312" w:eastAsia="仿宋_GB2312" w:hAnsi="Times New Roman" w:cs="DengXian-Regular" w:hint="eastAsia"/>
          <w:sz w:val="32"/>
          <w:szCs w:val="32"/>
        </w:rPr>
        <w:t>万元，降低</w:t>
      </w:r>
      <w:r w:rsidR="00782FFF">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%,主要是</w:t>
      </w:r>
      <w:r w:rsidR="00782FFF">
        <w:rPr>
          <w:rFonts w:ascii="仿宋_GB2312" w:eastAsia="仿宋_GB2312" w:hAnsi="Times New Roman" w:cs="DengXian-Regular" w:hint="eastAsia"/>
          <w:sz w:val="32"/>
          <w:szCs w:val="32"/>
        </w:rPr>
        <w:t>本年度未有公务接待任务</w:t>
      </w:r>
      <w:r>
        <w:rPr>
          <w:rFonts w:ascii="仿宋_GB2312" w:eastAsia="仿宋_GB2312" w:hAnsi="Times New Roman" w:cs="DengXian-Regular" w:hint="eastAsia"/>
          <w:sz w:val="32"/>
          <w:szCs w:val="32"/>
        </w:rPr>
        <w:t>；较上年度减少</w:t>
      </w:r>
      <w:r w:rsidR="00782FFF">
        <w:rPr>
          <w:rFonts w:ascii="仿宋_GB2312" w:eastAsia="仿宋_GB2312" w:hAnsi="Times New Roman" w:cs="DengXian-Regular" w:hint="eastAsia"/>
          <w:sz w:val="32"/>
          <w:szCs w:val="32"/>
        </w:rPr>
        <w:t>0.22</w:t>
      </w:r>
      <w:r>
        <w:rPr>
          <w:rFonts w:ascii="仿宋_GB2312" w:eastAsia="仿宋_GB2312" w:hAnsi="Times New Roman" w:cs="DengXian-Regular" w:hint="eastAsia"/>
          <w:sz w:val="32"/>
          <w:szCs w:val="32"/>
        </w:rPr>
        <w:t>万元，降低</w:t>
      </w:r>
      <w:r w:rsidR="00782FFF">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%,主要是</w:t>
      </w:r>
      <w:r w:rsidR="00782FFF">
        <w:rPr>
          <w:rFonts w:ascii="仿宋_GB2312" w:eastAsia="仿宋_GB2312" w:hAnsi="Times New Roman" w:cs="DengXian-Regular" w:hint="eastAsia"/>
          <w:sz w:val="32"/>
          <w:szCs w:val="32"/>
        </w:rPr>
        <w:t>本年度未有公务接待任务</w:t>
      </w:r>
      <w:r>
        <w:rPr>
          <w:rFonts w:ascii="仿宋_GB2312" w:eastAsia="仿宋_GB2312" w:hAnsi="Times New Roman" w:cs="DengXian-Regular" w:hint="eastAsia"/>
          <w:sz w:val="32"/>
          <w:szCs w:val="32"/>
        </w:rPr>
        <w:t>。</w:t>
      </w:r>
    </w:p>
    <w:p w:rsidR="000462D9" w:rsidRDefault="00EF2B63">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0462D9" w:rsidRDefault="00EF2B63" w:rsidP="00D46EFA">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EC2612" w:rsidRPr="00EC2612" w:rsidRDefault="00EF2B63" w:rsidP="00EC2612">
      <w:pPr>
        <w:adjustRightInd w:val="0"/>
        <w:snapToGrid w:val="0"/>
        <w:spacing w:line="580" w:lineRule="exact"/>
        <w:ind w:firstLineChars="200" w:firstLine="640"/>
        <w:rPr>
          <w:rFonts w:ascii="宋体" w:eastAsia="宋体" w:hAnsi="宋体" w:cs="Times New Roman"/>
          <w:sz w:val="32"/>
          <w:szCs w:val="32"/>
        </w:rPr>
      </w:pPr>
      <w:r w:rsidRPr="00EC2612">
        <w:rPr>
          <w:rFonts w:ascii="宋体" w:eastAsia="宋体" w:hAnsi="宋体" w:cs="仿宋_GB2312" w:hint="eastAsia"/>
          <w:sz w:val="32"/>
          <w:szCs w:val="32"/>
        </w:rPr>
        <w:t>根据预算绩效管理要求，本部门组织对2019年度</w:t>
      </w:r>
      <w:r w:rsidR="00EC2612" w:rsidRPr="00EC2612">
        <w:rPr>
          <w:rFonts w:ascii="宋体" w:eastAsia="宋体" w:hAnsi="宋体" w:cs="仿宋_GB2312" w:hint="eastAsia"/>
          <w:sz w:val="32"/>
          <w:szCs w:val="32"/>
        </w:rPr>
        <w:t>2个</w:t>
      </w:r>
      <w:r w:rsidRPr="00EC2612">
        <w:rPr>
          <w:rFonts w:ascii="宋体" w:eastAsia="宋体" w:hAnsi="宋体" w:cs="仿宋_GB2312" w:hint="eastAsia"/>
          <w:sz w:val="32"/>
          <w:szCs w:val="32"/>
        </w:rPr>
        <w:t>一般公共预算项目支出全面开展绩效自评，共涉及资金</w:t>
      </w:r>
      <w:r w:rsidR="00EC2612" w:rsidRPr="00EC2612">
        <w:rPr>
          <w:rFonts w:ascii="宋体" w:eastAsia="宋体" w:hAnsi="宋体" w:cs="仿宋_GB2312" w:hint="eastAsia"/>
          <w:sz w:val="32"/>
          <w:szCs w:val="32"/>
        </w:rPr>
        <w:t>71.94</w:t>
      </w:r>
      <w:r w:rsidRPr="00EC2612">
        <w:rPr>
          <w:rFonts w:ascii="宋体" w:eastAsia="宋体" w:hAnsi="宋体" w:cs="仿宋_GB2312" w:hint="eastAsia"/>
          <w:sz w:val="32"/>
          <w:szCs w:val="32"/>
        </w:rPr>
        <w:t>万元，</w:t>
      </w:r>
      <w:r w:rsidR="00EC2612" w:rsidRPr="00EC2612">
        <w:rPr>
          <w:rFonts w:ascii="宋体" w:eastAsia="宋体" w:hAnsi="宋体" w:cs="DengXian-Regular" w:hint="eastAsia"/>
          <w:sz w:val="32"/>
          <w:szCs w:val="32"/>
        </w:rPr>
        <w:t>通过开展2019年专项项目绩效评价，我部门社会效益良好，绩效综合评价等级为“优”</w:t>
      </w:r>
      <w:r w:rsidR="00EC2612">
        <w:rPr>
          <w:rFonts w:ascii="宋体" w:eastAsia="宋体" w:hAnsi="宋体" w:hint="eastAsia"/>
          <w:sz w:val="32"/>
          <w:szCs w:val="32"/>
        </w:rPr>
        <w:t>，</w:t>
      </w:r>
      <w:r w:rsidR="00EC2612" w:rsidRPr="00EC2612">
        <w:rPr>
          <w:rFonts w:ascii="宋体" w:eastAsia="宋体" w:hAnsi="宋体" w:cs="Times New Roman"/>
          <w:sz w:val="32"/>
          <w:szCs w:val="32"/>
        </w:rPr>
        <w:t>以提升财政资金预算绩效为主线，以绩效目标实现为导向，加强预算绩效管 理建设，各项收入和支出基本按照预算的目标完成，提高了财政资金的使用效益。</w:t>
      </w:r>
    </w:p>
    <w:p w:rsidR="000462D9" w:rsidRDefault="00EF2B63" w:rsidP="00D46EFA">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部门决算中项目绩效自评结果。</w:t>
      </w:r>
    </w:p>
    <w:p w:rsidR="000462D9" w:rsidRPr="00E56D06" w:rsidRDefault="00EF2B63" w:rsidP="00E56D06">
      <w:pPr>
        <w:adjustRightInd w:val="0"/>
        <w:snapToGrid w:val="0"/>
        <w:spacing w:line="580" w:lineRule="exact"/>
        <w:ind w:firstLineChars="200" w:firstLine="640"/>
        <w:rPr>
          <w:rFonts w:ascii="宋体" w:eastAsia="宋体" w:hAnsi="宋体" w:cs="仿宋_GB2312"/>
          <w:sz w:val="32"/>
          <w:szCs w:val="32"/>
        </w:rPr>
      </w:pPr>
      <w:r w:rsidRPr="00E56D06">
        <w:rPr>
          <w:rFonts w:ascii="宋体" w:eastAsia="宋体" w:hAnsi="宋体" w:cs="仿宋_GB2312" w:hint="eastAsia"/>
          <w:sz w:val="32"/>
          <w:szCs w:val="32"/>
        </w:rPr>
        <w:lastRenderedPageBreak/>
        <w:t>本部门在今年部门决算公开中反映</w:t>
      </w:r>
      <w:r w:rsidR="00D93D33" w:rsidRPr="00E56D06">
        <w:rPr>
          <w:rFonts w:ascii="宋体" w:eastAsia="宋体" w:hAnsi="宋体" w:cs="仿宋_GB2312" w:hint="eastAsia"/>
          <w:sz w:val="32"/>
          <w:szCs w:val="32"/>
        </w:rPr>
        <w:t>旅游宣传、其他文化体育与传媒支出等</w:t>
      </w:r>
      <w:r w:rsidRPr="00E56D06">
        <w:rPr>
          <w:rFonts w:ascii="宋体" w:eastAsia="宋体" w:hAnsi="宋体" w:cs="仿宋_GB2312" w:hint="eastAsia"/>
          <w:sz w:val="32"/>
          <w:szCs w:val="32"/>
        </w:rPr>
        <w:t xml:space="preserve"> </w:t>
      </w:r>
      <w:r w:rsidR="00D93D33" w:rsidRPr="00E56D06">
        <w:rPr>
          <w:rFonts w:ascii="宋体" w:eastAsia="宋体" w:hAnsi="宋体" w:cs="仿宋_GB2312" w:hint="eastAsia"/>
          <w:sz w:val="32"/>
          <w:szCs w:val="32"/>
        </w:rPr>
        <w:t>6个</w:t>
      </w:r>
      <w:r w:rsidRPr="00E56D06">
        <w:rPr>
          <w:rFonts w:ascii="宋体" w:eastAsia="宋体" w:hAnsi="宋体" w:cs="仿宋_GB2312" w:hint="eastAsia"/>
          <w:sz w:val="32"/>
          <w:szCs w:val="32"/>
        </w:rPr>
        <w:t>项目绩效自评结果。</w:t>
      </w:r>
    </w:p>
    <w:p w:rsidR="00E56D06" w:rsidRPr="00E56D06" w:rsidRDefault="002D4778" w:rsidP="00E56D06">
      <w:pPr>
        <w:adjustRightInd w:val="0"/>
        <w:snapToGrid w:val="0"/>
        <w:spacing w:line="580" w:lineRule="exact"/>
        <w:ind w:firstLineChars="250" w:firstLine="800"/>
        <w:rPr>
          <w:rFonts w:ascii="宋体" w:eastAsia="宋体" w:hAnsi="宋体"/>
          <w:sz w:val="32"/>
          <w:szCs w:val="32"/>
        </w:rPr>
      </w:pPr>
      <w:r w:rsidRPr="00E56D06">
        <w:rPr>
          <w:rFonts w:ascii="宋体" w:eastAsia="宋体" w:hAnsi="宋体"/>
          <w:sz w:val="32"/>
          <w:szCs w:val="32"/>
        </w:rPr>
        <w:t xml:space="preserve">1、经济效益评价 </w:t>
      </w:r>
    </w:p>
    <w:p w:rsidR="002D4778" w:rsidRPr="00E56D06" w:rsidRDefault="002D4778" w:rsidP="00E56D06">
      <w:pPr>
        <w:adjustRightInd w:val="0"/>
        <w:snapToGrid w:val="0"/>
        <w:spacing w:line="580" w:lineRule="exact"/>
        <w:ind w:firstLineChars="200" w:firstLine="640"/>
        <w:jc w:val="left"/>
        <w:rPr>
          <w:rFonts w:ascii="宋体" w:eastAsia="宋体" w:hAnsi="宋体"/>
          <w:sz w:val="32"/>
          <w:szCs w:val="32"/>
        </w:rPr>
      </w:pPr>
      <w:r w:rsidRPr="00E56D06">
        <w:rPr>
          <w:rFonts w:ascii="宋体" w:eastAsia="宋体" w:hAnsi="宋体"/>
          <w:sz w:val="32"/>
          <w:szCs w:val="32"/>
        </w:rPr>
        <w:t xml:space="preserve">（1）本年预算配置控制较好。 （2）预算执行方面。支出总额控制在预算总额以内，“三 公”经费总体控制较好。 预算管理方面，制度执行总体较为有效，仍需进一步强化； 资金使用管理需进一步加强。 资产管理方面，建立了资产管理制度，定期进行了盘点和资产清理，总体执行较好。 </w:t>
      </w:r>
      <w:r w:rsidRPr="00E56D06">
        <w:rPr>
          <w:rFonts w:ascii="宋体" w:eastAsia="宋体" w:hAnsi="宋体" w:hint="eastAsia"/>
          <w:sz w:val="32"/>
          <w:szCs w:val="32"/>
        </w:rPr>
        <w:t xml:space="preserve">        </w:t>
      </w:r>
      <w:r w:rsidRPr="00E56D06">
        <w:rPr>
          <w:rFonts w:ascii="宋体" w:eastAsia="宋体" w:hAnsi="宋体" w:hint="eastAsia"/>
        </w:rPr>
        <w:t xml:space="preserve">    </w:t>
      </w:r>
      <w:r w:rsidRPr="00E56D06">
        <w:rPr>
          <w:rFonts w:ascii="宋体" w:eastAsia="宋体" w:hAnsi="宋体"/>
          <w:sz w:val="32"/>
          <w:szCs w:val="32"/>
        </w:rPr>
        <w:t xml:space="preserve">  </w:t>
      </w:r>
      <w:r w:rsidRPr="00E56D06">
        <w:rPr>
          <w:rFonts w:ascii="宋体" w:eastAsia="宋体" w:hAnsi="宋体" w:hint="eastAsia"/>
          <w:sz w:val="32"/>
          <w:szCs w:val="32"/>
        </w:rPr>
        <w:t xml:space="preserve">                                              </w:t>
      </w:r>
    </w:p>
    <w:p w:rsidR="002D4778" w:rsidRPr="00E56D06" w:rsidRDefault="002D4778" w:rsidP="002D4778">
      <w:pPr>
        <w:adjustRightInd w:val="0"/>
        <w:snapToGrid w:val="0"/>
        <w:spacing w:line="580" w:lineRule="exact"/>
        <w:ind w:firstLineChars="200" w:firstLine="640"/>
        <w:jc w:val="left"/>
        <w:rPr>
          <w:rFonts w:ascii="宋体" w:eastAsia="宋体" w:hAnsi="宋体" w:cs="DengXian-Regular"/>
          <w:sz w:val="32"/>
          <w:szCs w:val="32"/>
        </w:rPr>
      </w:pPr>
      <w:r w:rsidRPr="00E56D06">
        <w:rPr>
          <w:rFonts w:ascii="宋体" w:eastAsia="宋体" w:hAnsi="宋体" w:hint="eastAsia"/>
          <w:sz w:val="32"/>
          <w:szCs w:val="32"/>
        </w:rPr>
        <w:t>2、</w:t>
      </w:r>
      <w:r w:rsidRPr="00E56D06">
        <w:rPr>
          <w:rFonts w:ascii="宋体" w:eastAsia="宋体" w:hAnsi="宋体"/>
          <w:sz w:val="32"/>
          <w:szCs w:val="32"/>
        </w:rPr>
        <w:t>效率性评价和有效性评价 我局预算安排的基本支出保障了我局正常的工作运转，严格遵守各项财经纪律。制定了</w:t>
      </w:r>
      <w:r w:rsidRPr="00E56D06">
        <w:rPr>
          <w:rFonts w:ascii="宋体" w:eastAsia="宋体" w:hAnsi="宋体" w:hint="eastAsia"/>
          <w:sz w:val="32"/>
          <w:szCs w:val="32"/>
        </w:rPr>
        <w:t>《双桥区文化体育旅游局</w:t>
      </w:r>
      <w:r w:rsidRPr="00E56D06">
        <w:rPr>
          <w:rFonts w:ascii="宋体" w:eastAsia="宋体" w:hAnsi="宋体"/>
          <w:sz w:val="32"/>
          <w:szCs w:val="32"/>
        </w:rPr>
        <w:t>财务管理制度》，强化内部管理，完善财务制度。</w:t>
      </w:r>
    </w:p>
    <w:p w:rsidR="002D4778" w:rsidRPr="00E56D06" w:rsidRDefault="002D4778" w:rsidP="002D4778">
      <w:pPr>
        <w:adjustRightInd w:val="0"/>
        <w:snapToGrid w:val="0"/>
        <w:spacing w:line="580" w:lineRule="exact"/>
        <w:ind w:firstLineChars="200" w:firstLine="643"/>
        <w:rPr>
          <w:rFonts w:ascii="宋体" w:eastAsia="宋体" w:hAnsi="宋体" w:cs="楷体"/>
          <w:b/>
          <w:bCs/>
          <w:sz w:val="32"/>
          <w:szCs w:val="32"/>
        </w:rPr>
      </w:pPr>
      <w:r w:rsidRPr="00E56D06">
        <w:rPr>
          <w:rFonts w:ascii="宋体" w:eastAsia="宋体" w:hAnsi="宋体" w:cs="楷体" w:hint="eastAsia"/>
          <w:b/>
          <w:bCs/>
          <w:sz w:val="32"/>
          <w:szCs w:val="32"/>
        </w:rPr>
        <w:t>（二）项目绩效自评结果。</w:t>
      </w:r>
    </w:p>
    <w:p w:rsidR="002D4778" w:rsidRPr="008B6FDC" w:rsidRDefault="00E56D06" w:rsidP="008B6FDC">
      <w:pPr>
        <w:adjustRightInd w:val="0"/>
        <w:snapToGrid w:val="0"/>
        <w:spacing w:line="580" w:lineRule="exact"/>
        <w:ind w:firstLineChars="200" w:firstLine="640"/>
        <w:rPr>
          <w:rFonts w:ascii="仿宋_GB2312" w:eastAsia="仿宋_GB2312" w:hAnsi="Times New Roman" w:cs="DengXian-Regular"/>
          <w:sz w:val="32"/>
          <w:szCs w:val="32"/>
        </w:rPr>
      </w:pPr>
      <w:r w:rsidRPr="00E56D06">
        <w:rPr>
          <w:rFonts w:ascii="宋体" w:eastAsia="宋体" w:hAnsi="宋体" w:cs="仿宋_GB2312" w:hint="eastAsia"/>
          <w:sz w:val="32"/>
          <w:szCs w:val="32"/>
        </w:rPr>
        <w:t>旅游宣传</w:t>
      </w:r>
      <w:r>
        <w:rPr>
          <w:rFonts w:ascii="宋体" w:eastAsia="宋体" w:hAnsi="宋体" w:cs="仿宋_GB2312" w:hint="eastAsia"/>
          <w:sz w:val="32"/>
          <w:szCs w:val="32"/>
        </w:rPr>
        <w:t>项目</w:t>
      </w:r>
      <w:r w:rsidR="002D4778" w:rsidRPr="00E56D06">
        <w:rPr>
          <w:rFonts w:ascii="宋体" w:eastAsia="宋体" w:hAnsi="宋体" w:hint="eastAsia"/>
          <w:sz w:val="32"/>
          <w:szCs w:val="32"/>
        </w:rPr>
        <w:t>，对</w:t>
      </w:r>
      <w:r w:rsidR="002D4778" w:rsidRPr="00E56D06">
        <w:rPr>
          <w:rFonts w:ascii="宋体" w:eastAsia="宋体" w:hAnsi="宋体"/>
          <w:sz w:val="32"/>
          <w:szCs w:val="32"/>
        </w:rPr>
        <w:t>深入挖掘我</w:t>
      </w:r>
      <w:r w:rsidR="002D4778" w:rsidRPr="00E56D06">
        <w:rPr>
          <w:rFonts w:ascii="宋体" w:eastAsia="宋体" w:hAnsi="宋体" w:hint="eastAsia"/>
          <w:sz w:val="32"/>
          <w:szCs w:val="32"/>
        </w:rPr>
        <w:t>区</w:t>
      </w:r>
      <w:r w:rsidR="002D4778" w:rsidRPr="00E56D06">
        <w:rPr>
          <w:rFonts w:ascii="宋体" w:eastAsia="宋体" w:hAnsi="宋体"/>
          <w:sz w:val="32"/>
          <w:szCs w:val="32"/>
        </w:rPr>
        <w:t>历史文化、特色文化，发挥生态优势，实现文化旅游业“跨越式”发展</w:t>
      </w:r>
      <w:r w:rsidR="002D4778" w:rsidRPr="00E56D06">
        <w:rPr>
          <w:rFonts w:ascii="宋体" w:eastAsia="宋体" w:hAnsi="宋体" w:hint="eastAsia"/>
          <w:sz w:val="32"/>
          <w:szCs w:val="32"/>
        </w:rPr>
        <w:t>起到了指导作用，</w:t>
      </w:r>
      <w:r w:rsidR="002D4778" w:rsidRPr="00E56D06">
        <w:rPr>
          <w:rFonts w:ascii="宋体" w:eastAsia="宋体" w:hAnsi="宋体"/>
          <w:sz w:val="32"/>
          <w:szCs w:val="32"/>
        </w:rPr>
        <w:t>已成为促进我</w:t>
      </w:r>
      <w:r w:rsidR="002D4778" w:rsidRPr="00E56D06">
        <w:rPr>
          <w:rFonts w:ascii="宋体" w:eastAsia="宋体" w:hAnsi="宋体" w:hint="eastAsia"/>
          <w:sz w:val="32"/>
          <w:szCs w:val="32"/>
        </w:rPr>
        <w:t>区</w:t>
      </w:r>
      <w:r w:rsidR="002D4778" w:rsidRPr="00E56D06">
        <w:rPr>
          <w:rFonts w:ascii="宋体" w:eastAsia="宋体" w:hAnsi="宋体"/>
          <w:sz w:val="32"/>
          <w:szCs w:val="32"/>
        </w:rPr>
        <w:t>经济转型升级的重要举措。</w:t>
      </w:r>
      <w:r w:rsidR="002D4778" w:rsidRPr="00E56D06">
        <w:rPr>
          <w:rFonts w:ascii="宋体" w:eastAsia="宋体" w:hAnsi="宋体" w:hint="eastAsia"/>
          <w:sz w:val="32"/>
          <w:szCs w:val="32"/>
        </w:rPr>
        <w:t>对我区创建省级全域旅游奠定了良好基础。</w:t>
      </w:r>
      <w:r w:rsidR="000F07BB" w:rsidRPr="000F07BB">
        <w:rPr>
          <w:rFonts w:ascii="宋体" w:eastAsia="宋体" w:hAnsi="宋体" w:cs="DengXian-Regular" w:hint="eastAsia"/>
          <w:sz w:val="32"/>
          <w:szCs w:val="32"/>
        </w:rPr>
        <w:t>其他项目绩效指标完成情况全部为“优” 。通过绩效自评，促进了项目管理水平的提高，进一步完善了规章制度；明确了各项绩效目标，合理设置内容全面、可操作性强的绩效评价指标，达到了绩效考核的目的。</w:t>
      </w:r>
    </w:p>
    <w:p w:rsidR="002D4778" w:rsidRPr="00E56D06" w:rsidRDefault="002D4778" w:rsidP="002D4778">
      <w:pPr>
        <w:adjustRightInd w:val="0"/>
        <w:snapToGrid w:val="0"/>
        <w:spacing w:line="580" w:lineRule="exact"/>
        <w:ind w:firstLineChars="200" w:firstLine="643"/>
        <w:rPr>
          <w:rFonts w:ascii="宋体" w:eastAsia="宋体" w:hAnsi="宋体" w:cs="楷体"/>
          <w:b/>
          <w:bCs/>
          <w:sz w:val="32"/>
          <w:szCs w:val="32"/>
        </w:rPr>
      </w:pPr>
      <w:r w:rsidRPr="00E56D06">
        <w:rPr>
          <w:rFonts w:ascii="宋体" w:eastAsia="宋体" w:hAnsi="宋体" w:cs="楷体" w:hint="eastAsia"/>
          <w:b/>
          <w:bCs/>
          <w:sz w:val="32"/>
          <w:szCs w:val="32"/>
        </w:rPr>
        <w:t>（三）重点项目绩效评价结果。</w:t>
      </w:r>
    </w:p>
    <w:p w:rsidR="002D4778" w:rsidRPr="00E56D06" w:rsidRDefault="00E56D06" w:rsidP="00E56D06">
      <w:pPr>
        <w:keepNext/>
        <w:keepLines/>
        <w:snapToGrid w:val="0"/>
        <w:spacing w:line="580" w:lineRule="exact"/>
        <w:ind w:firstLineChars="200" w:firstLine="640"/>
        <w:outlineLvl w:val="1"/>
        <w:rPr>
          <w:rFonts w:ascii="宋体" w:eastAsia="宋体" w:hAnsi="宋体"/>
          <w:sz w:val="32"/>
          <w:szCs w:val="32"/>
        </w:rPr>
      </w:pPr>
      <w:r w:rsidRPr="00E56D06">
        <w:rPr>
          <w:rFonts w:ascii="宋体" w:eastAsia="宋体" w:hAnsi="宋体" w:hint="eastAsia"/>
          <w:sz w:val="32"/>
          <w:szCs w:val="32"/>
        </w:rPr>
        <w:lastRenderedPageBreak/>
        <w:t>旅游行业业务管理</w:t>
      </w:r>
      <w:r w:rsidR="002D4778" w:rsidRPr="00E56D06">
        <w:rPr>
          <w:rFonts w:ascii="宋体" w:eastAsia="宋体" w:hAnsi="宋体"/>
          <w:sz w:val="32"/>
          <w:szCs w:val="32"/>
        </w:rPr>
        <w:t>项目绩效评价结果为优，预算安排合理，无奖惩和问责情况。</w:t>
      </w:r>
      <w:r w:rsidRPr="00E56D06">
        <w:rPr>
          <w:rFonts w:ascii="宋体" w:eastAsia="宋体" w:hAnsi="宋体" w:hint="eastAsia"/>
          <w:sz w:val="32"/>
          <w:szCs w:val="32"/>
        </w:rPr>
        <w:t>旅游行业业务管理</w:t>
      </w:r>
      <w:r>
        <w:rPr>
          <w:rFonts w:ascii="宋体" w:eastAsia="宋体" w:hAnsi="宋体" w:hint="eastAsia"/>
          <w:sz w:val="32"/>
          <w:szCs w:val="32"/>
        </w:rPr>
        <w:t>项目的实施对于改善我区农村</w:t>
      </w:r>
      <w:r w:rsidR="002D4778" w:rsidRPr="00E56D06">
        <w:rPr>
          <w:rFonts w:ascii="宋体" w:eastAsia="宋体" w:hAnsi="宋体" w:hint="eastAsia"/>
          <w:sz w:val="32"/>
          <w:szCs w:val="32"/>
        </w:rPr>
        <w:t>的</w:t>
      </w:r>
      <w:r>
        <w:rPr>
          <w:rFonts w:ascii="宋体" w:eastAsia="宋体" w:hAnsi="宋体" w:hint="eastAsia"/>
          <w:sz w:val="32"/>
          <w:szCs w:val="32"/>
        </w:rPr>
        <w:t>基础设施建设和环境建设。</w:t>
      </w:r>
    </w:p>
    <w:p w:rsidR="000462D9" w:rsidRDefault="00EF2B63" w:rsidP="002D4778">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0462D9" w:rsidRDefault="00EF2B63" w:rsidP="00D46EFA">
      <w:pPr>
        <w:keepNext/>
        <w:keepLines/>
        <w:snapToGrid w:val="0"/>
        <w:spacing w:line="580" w:lineRule="exact"/>
        <w:ind w:firstLineChars="200" w:firstLine="641"/>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047646" w:rsidRPr="00AF3A26" w:rsidRDefault="00EF2B63" w:rsidP="00047646">
      <w:pPr>
        <w:adjustRightInd w:val="0"/>
        <w:snapToGrid w:val="0"/>
        <w:spacing w:line="580" w:lineRule="exact"/>
        <w:ind w:firstLineChars="200" w:firstLine="640"/>
        <w:rPr>
          <w:rFonts w:ascii="宋体" w:eastAsia="宋体" w:hAnsi="宋体" w:cs="DengXian-Regular"/>
          <w:sz w:val="32"/>
          <w:szCs w:val="32"/>
        </w:rPr>
      </w:pPr>
      <w:r>
        <w:rPr>
          <w:rFonts w:ascii="仿宋_GB2312" w:eastAsia="仿宋_GB2312" w:hAnsi="Times New Roman" w:cs="DengXian-Regular" w:hint="eastAsia"/>
          <w:sz w:val="32"/>
          <w:szCs w:val="32"/>
        </w:rPr>
        <w:t>本部门2019年度机关运行经费支出</w:t>
      </w:r>
      <w:r w:rsidR="00047646">
        <w:rPr>
          <w:rFonts w:ascii="仿宋_GB2312" w:eastAsia="仿宋_GB2312" w:hAnsi="Times New Roman" w:cs="DengXian-Regular" w:hint="eastAsia"/>
          <w:sz w:val="32"/>
          <w:szCs w:val="32"/>
        </w:rPr>
        <w:t>27.87</w:t>
      </w:r>
      <w:r>
        <w:rPr>
          <w:rFonts w:ascii="仿宋_GB2312" w:eastAsia="仿宋_GB2312" w:hAnsi="Times New Roman" w:cs="DengXian-Regular" w:hint="eastAsia"/>
          <w:sz w:val="32"/>
          <w:szCs w:val="32"/>
        </w:rPr>
        <w:t>万元，比2018年度减少</w:t>
      </w:r>
      <w:r w:rsidR="00047646">
        <w:rPr>
          <w:rFonts w:ascii="仿宋_GB2312" w:eastAsia="仿宋_GB2312" w:hAnsi="Times New Roman" w:cs="DengXian-Regular" w:hint="eastAsia"/>
          <w:sz w:val="32"/>
          <w:szCs w:val="32"/>
        </w:rPr>
        <w:t>11.64</w:t>
      </w:r>
      <w:r>
        <w:rPr>
          <w:rFonts w:ascii="仿宋_GB2312" w:eastAsia="仿宋_GB2312" w:hAnsi="Times New Roman" w:cs="DengXian-Regular" w:hint="eastAsia"/>
          <w:sz w:val="32"/>
          <w:szCs w:val="32"/>
        </w:rPr>
        <w:t>万元，降低</w:t>
      </w:r>
      <w:r w:rsidR="00047646">
        <w:rPr>
          <w:rFonts w:ascii="仿宋_GB2312" w:eastAsia="仿宋_GB2312" w:hAnsi="Times New Roman" w:cs="DengXian-Regular" w:hint="eastAsia"/>
          <w:sz w:val="32"/>
          <w:szCs w:val="32"/>
        </w:rPr>
        <w:t>29</w:t>
      </w:r>
      <w:r>
        <w:rPr>
          <w:rFonts w:ascii="仿宋_GB2312" w:eastAsia="仿宋_GB2312" w:hAnsi="Times New Roman" w:cs="DengXian-Regular" w:hint="eastAsia"/>
          <w:sz w:val="32"/>
          <w:szCs w:val="32"/>
        </w:rPr>
        <w:t>%。</w:t>
      </w:r>
      <w:r w:rsidRPr="00AF3A26">
        <w:rPr>
          <w:rFonts w:ascii="宋体" w:eastAsia="宋体" w:hAnsi="宋体" w:cs="DengXian-Regular" w:hint="eastAsia"/>
          <w:sz w:val="32"/>
          <w:szCs w:val="32"/>
        </w:rPr>
        <w:t>主要原因是</w:t>
      </w:r>
      <w:r w:rsidR="00047646" w:rsidRPr="00AF3A26">
        <w:rPr>
          <w:rFonts w:ascii="宋体" w:eastAsia="宋体" w:hAnsi="宋体" w:cs="DengXian-Regular" w:hint="eastAsia"/>
          <w:sz w:val="32"/>
          <w:szCs w:val="32"/>
        </w:rPr>
        <w:t>增加全域旅游规划设计业务委托费、劳务费、办公费等支出</w:t>
      </w:r>
      <w:r w:rsidR="00AF3A26">
        <w:rPr>
          <w:rFonts w:ascii="宋体" w:eastAsia="宋体" w:hAnsi="宋体" w:cs="DengXian-Regular" w:hint="eastAsia"/>
          <w:sz w:val="32"/>
          <w:szCs w:val="32"/>
        </w:rPr>
        <w:t>。</w:t>
      </w:r>
    </w:p>
    <w:p w:rsidR="000462D9" w:rsidRDefault="00EF2B63" w:rsidP="00047646">
      <w:pPr>
        <w:adjustRightInd w:val="0"/>
        <w:snapToGrid w:val="0"/>
        <w:spacing w:line="580" w:lineRule="exact"/>
        <w:ind w:firstLineChars="200" w:firstLine="641"/>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E762C6" w:rsidRDefault="00EF2B63">
      <w:pPr>
        <w:snapToGrid w:val="0"/>
        <w:spacing w:line="580" w:lineRule="exact"/>
        <w:ind w:firstLineChars="200" w:firstLine="640"/>
        <w:jc w:val="left"/>
        <w:rPr>
          <w:rFonts w:ascii="仿宋_GB2312" w:eastAsia="仿宋_GB2312" w:hAnsi="仿宋_GB2312" w:cs="仿宋_GB2312"/>
          <w:color w:val="000000"/>
          <w:kern w:val="0"/>
          <w:sz w:val="32"/>
          <w:szCs w:val="32"/>
        </w:rPr>
      </w:pPr>
      <w:r>
        <w:rPr>
          <w:rFonts w:ascii="仿宋_GB2312" w:eastAsia="仿宋_GB2312" w:hAnsi="Times New Roman" w:cs="DengXian-Regular" w:hint="eastAsia"/>
          <w:sz w:val="32"/>
          <w:szCs w:val="32"/>
        </w:rPr>
        <w:t>本部门2019年度政府采购支出总额</w:t>
      </w:r>
      <w:r w:rsidR="00BE1DED">
        <w:rPr>
          <w:rFonts w:ascii="仿宋_GB2312" w:eastAsia="仿宋_GB2312" w:hAnsi="Times New Roman" w:cs="DengXian-Regular" w:hint="eastAsia"/>
          <w:sz w:val="32"/>
          <w:szCs w:val="32"/>
        </w:rPr>
        <w:t>136.45</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BE1DED">
        <w:rPr>
          <w:rFonts w:ascii="仿宋_GB2312" w:eastAsia="仿宋_GB2312" w:hAnsi="仿宋_GB2312" w:cs="仿宋_GB2312" w:hint="eastAsia"/>
          <w:color w:val="000000"/>
          <w:kern w:val="0"/>
          <w:sz w:val="32"/>
          <w:szCs w:val="32"/>
        </w:rPr>
        <w:t>0.39</w:t>
      </w:r>
      <w:r>
        <w:rPr>
          <w:rFonts w:ascii="仿宋_GB2312" w:eastAsia="仿宋_GB2312" w:hAnsi="仿宋_GB2312" w:cs="仿宋_GB2312"/>
          <w:color w:val="000000"/>
          <w:kern w:val="0"/>
          <w:sz w:val="32"/>
          <w:szCs w:val="32"/>
        </w:rPr>
        <w:t xml:space="preserve"> 万元、政府采购工程支出</w:t>
      </w:r>
      <w:r w:rsidR="00BE1DED">
        <w:rPr>
          <w:rFonts w:ascii="仿宋_GB2312" w:eastAsia="仿宋_GB2312" w:hAnsi="仿宋_GB2312" w:cs="仿宋_GB2312" w:hint="eastAsia"/>
          <w:color w:val="000000"/>
          <w:kern w:val="0"/>
          <w:sz w:val="32"/>
          <w:szCs w:val="32"/>
        </w:rPr>
        <w:t>67.99</w:t>
      </w:r>
      <w:r>
        <w:rPr>
          <w:rFonts w:ascii="仿宋_GB2312" w:eastAsia="仿宋_GB2312" w:hAnsi="仿宋_GB2312" w:cs="仿宋_GB2312"/>
          <w:color w:val="000000"/>
          <w:kern w:val="0"/>
          <w:sz w:val="32"/>
          <w:szCs w:val="32"/>
        </w:rPr>
        <w:t xml:space="preserve">万元、政府采购服务支出 </w:t>
      </w:r>
      <w:r w:rsidR="00BE1DED">
        <w:rPr>
          <w:rFonts w:ascii="仿宋_GB2312" w:eastAsia="仿宋_GB2312" w:hAnsi="仿宋_GB2312" w:cs="仿宋_GB2312" w:hint="eastAsia"/>
          <w:color w:val="000000"/>
          <w:kern w:val="0"/>
          <w:sz w:val="32"/>
          <w:szCs w:val="32"/>
        </w:rPr>
        <w:t>68.07</w:t>
      </w:r>
      <w:r>
        <w:rPr>
          <w:rFonts w:ascii="仿宋_GB2312" w:eastAsia="仿宋_GB2312" w:hAnsi="仿宋_GB2312" w:cs="仿宋_GB2312"/>
          <w:color w:val="000000"/>
          <w:kern w:val="0"/>
          <w:sz w:val="32"/>
          <w:szCs w:val="32"/>
        </w:rPr>
        <w:t>万元。</w:t>
      </w:r>
      <w:r w:rsidR="00BE1DED">
        <w:rPr>
          <w:rFonts w:ascii="仿宋_GB2312" w:eastAsia="仿宋_GB2312" w:hAnsi="仿宋_GB2312" w:cs="仿宋_GB2312" w:hint="eastAsia"/>
          <w:color w:val="000000"/>
          <w:kern w:val="0"/>
          <w:sz w:val="32"/>
          <w:szCs w:val="32"/>
        </w:rPr>
        <w:t>无</w:t>
      </w:r>
      <w:r>
        <w:rPr>
          <w:rFonts w:ascii="仿宋_GB2312" w:eastAsia="仿宋_GB2312" w:hAnsi="仿宋_GB2312" w:cs="仿宋_GB2312"/>
          <w:color w:val="000000"/>
          <w:kern w:val="0"/>
          <w:sz w:val="32"/>
          <w:szCs w:val="32"/>
        </w:rPr>
        <w:t>授予中小企业合同金。</w:t>
      </w:r>
    </w:p>
    <w:p w:rsidR="000462D9" w:rsidRDefault="00EF2B63" w:rsidP="00D46EFA">
      <w:pPr>
        <w:keepNext/>
        <w:keepLines/>
        <w:snapToGrid w:val="0"/>
        <w:spacing w:line="580" w:lineRule="exact"/>
        <w:ind w:firstLineChars="200" w:firstLine="641"/>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057A88"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w:t>
      </w:r>
      <w:r w:rsidR="00BB7CFA">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辆，主要是机要通信用车</w:t>
      </w:r>
      <w:r w:rsidR="00BB7CFA">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辆</w:t>
      </w:r>
      <w:r w:rsidR="00057A88">
        <w:rPr>
          <w:rFonts w:ascii="仿宋_GB2312" w:eastAsia="仿宋_GB2312" w:hAnsi="Times New Roman" w:cs="DengXian-Regular" w:hint="eastAsia"/>
          <w:sz w:val="32"/>
          <w:szCs w:val="32"/>
        </w:rPr>
        <w:t>。</w:t>
      </w:r>
    </w:p>
    <w:p w:rsidR="000462D9" w:rsidRDefault="00EF2B63">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w:t>
      </w:r>
      <w:r w:rsidR="00057A88">
        <w:rPr>
          <w:rFonts w:ascii="仿宋_GB2312" w:eastAsia="仿宋_GB2312" w:hAnsi="Times New Roman" w:cs="DengXian-Regular" w:hint="eastAsia"/>
          <w:sz w:val="32"/>
          <w:szCs w:val="32"/>
        </w:rPr>
        <w:t>无。</w:t>
      </w:r>
    </w:p>
    <w:p w:rsidR="000462D9" w:rsidRDefault="00EF2B63" w:rsidP="00D46EFA">
      <w:pPr>
        <w:keepNext/>
        <w:keepLines/>
        <w:snapToGrid w:val="0"/>
        <w:spacing w:line="580" w:lineRule="exact"/>
        <w:ind w:firstLineChars="200" w:firstLine="641"/>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1.本部门2019年度xxx无收支及结转结余情况，故xxx表以空表列示。</w:t>
      </w:r>
    </w:p>
    <w:p w:rsidR="000462D9" w:rsidRDefault="00EF2B63">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2.由于决算公开表格中金额数值应当保留两位小数，公开数据为四舍五入计算结果，个别数据合计项与分项之和存在小数点</w:t>
      </w:r>
      <w:r>
        <w:rPr>
          <w:rFonts w:ascii="仿宋_GB2312" w:eastAsia="仿宋_GB2312" w:hAnsi="Times New Roman" w:cs="DengXian-Regular" w:hint="eastAsia"/>
          <w:sz w:val="32"/>
          <w:szCs w:val="32"/>
        </w:rPr>
        <w:lastRenderedPageBreak/>
        <w:t>后差额，特此说明。</w:t>
      </w:r>
    </w:p>
    <w:p w:rsidR="000462D9" w:rsidRDefault="000462D9">
      <w:pPr>
        <w:widowControl/>
        <w:spacing w:line="580" w:lineRule="exact"/>
        <w:ind w:firstLineChars="200" w:firstLine="883"/>
        <w:jc w:val="left"/>
        <w:rPr>
          <w:rFonts w:ascii="宋体" w:eastAsia="宋体" w:hAnsi="宋体" w:cs="MS-UIGothic,Bold"/>
          <w:b/>
          <w:bCs/>
          <w:kern w:val="0"/>
          <w:sz w:val="44"/>
          <w:szCs w:val="44"/>
        </w:rPr>
        <w:sectPr w:rsidR="000462D9">
          <w:type w:val="continuous"/>
          <w:pgSz w:w="11906" w:h="16838"/>
          <w:pgMar w:top="2098" w:right="1474" w:bottom="1984" w:left="1588" w:header="851" w:footer="992" w:gutter="0"/>
          <w:pgNumType w:fmt="numberInDash"/>
          <w:cols w:space="0"/>
          <w:docGrid w:type="lines" w:linePitch="312"/>
        </w:sect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sectPr w:rsidR="000462D9">
          <w:type w:val="continuous"/>
          <w:pgSz w:w="11906" w:h="16838"/>
          <w:pgMar w:top="2041" w:right="1531" w:bottom="2041" w:left="1531" w:header="851" w:footer="992" w:gutter="0"/>
          <w:pgNumType w:fmt="numberInDash"/>
          <w:cols w:space="0"/>
          <w:titlePg/>
          <w:docGrid w:type="lines" w:linePitch="312"/>
        </w:sectPr>
      </w:pPr>
    </w:p>
    <w:p w:rsidR="000462D9" w:rsidRDefault="00EF2B63">
      <w:pPr>
        <w:rPr>
          <w:rFonts w:ascii="黑体" w:eastAsia="黑体" w:hAnsi="黑体" w:cs="黑体"/>
          <w:sz w:val="56"/>
          <w:szCs w:val="72"/>
        </w:rPr>
        <w:sectPr w:rsidR="000462D9">
          <w:headerReference w:type="default" r:id="rId26"/>
          <w:footerReference w:type="default" r:id="rId27"/>
          <w:headerReference w:type="first" r:id="rId28"/>
          <w:footerReference w:type="first" r:id="rId29"/>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0462D9" w:rsidRDefault="000462D9">
      <w:pP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462D9">
      <w:pPr>
        <w:jc w:val="center"/>
        <w:rPr>
          <w:rFonts w:ascii="黑体" w:eastAsia="黑体" w:hAnsi="黑体" w:cs="黑体"/>
          <w:sz w:val="56"/>
          <w:szCs w:val="72"/>
        </w:rPr>
      </w:pPr>
    </w:p>
    <w:p w:rsidR="000462D9" w:rsidRDefault="000A3C87">
      <w:pPr>
        <w:jc w:val="center"/>
        <w:rPr>
          <w:sz w:val="72"/>
        </w:rPr>
      </w:pPr>
      <w:r>
        <w:rPr>
          <w:sz w:val="72"/>
        </w:rPr>
        <w:pict>
          <v:shape id="_x0000_s1029" type="#_x0000_t202" style="position:absolute;left:0;text-align:left;margin-left:-80.45pt;margin-top:34.8pt;width:613.65pt;height:263.1pt;z-index:251664384;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r:id="rId20" o:title="image1" color2="white [3212]" type="pattern"/>
            <v:stroke joinstyle="round"/>
            <v:textbox style="mso-next-textbox:#_x0000_s1029">
              <w:txbxContent>
                <w:p w:rsidR="00DA2474" w:rsidRDefault="00DA2474">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 w:rsidR="000462D9" w:rsidRDefault="000462D9">
      <w:pPr>
        <w:tabs>
          <w:tab w:val="left" w:pos="886"/>
        </w:tabs>
        <w:jc w:val="left"/>
        <w:sectPr w:rsidR="000462D9">
          <w:headerReference w:type="first" r:id="rId30"/>
          <w:pgSz w:w="11906" w:h="16838"/>
          <w:pgMar w:top="2041" w:right="1531" w:bottom="2041" w:left="1531" w:header="851" w:footer="992" w:gutter="0"/>
          <w:pgNumType w:fmt="numberInDash"/>
          <w:cols w:space="0"/>
          <w:titlePg/>
          <w:docGrid w:type="lines" w:linePitch="312"/>
        </w:sectPr>
      </w:pPr>
    </w:p>
    <w:p w:rsidR="000462D9" w:rsidRDefault="000462D9">
      <w:pPr>
        <w:rPr>
          <w:rFonts w:ascii="仿宋_GB2312" w:eastAsia="仿宋_GB2312" w:hAnsi="宋体" w:cs="ArialUnicodeMS"/>
          <w:sz w:val="32"/>
          <w:szCs w:val="32"/>
          <w:highlight w:val="yellow"/>
        </w:rPr>
      </w:pP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462D9" w:rsidRDefault="00EF2B63" w:rsidP="00D46EF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462D9" w:rsidRDefault="00EF2B63" w:rsidP="00D46EFA">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0462D9" w:rsidRDefault="00EF2B63" w:rsidP="00D46EFA">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462D9" w:rsidRDefault="00EF2B63">
      <w:pPr>
        <w:tabs>
          <w:tab w:val="left" w:pos="235"/>
        </w:tabs>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462D9" w:rsidRDefault="000462D9"/>
    <w:p w:rsidR="000462D9" w:rsidRDefault="000462D9"/>
    <w:p w:rsidR="000462D9" w:rsidRDefault="000462D9"/>
    <w:p w:rsidR="000462D9" w:rsidRDefault="000462D9"/>
    <w:p w:rsidR="000462D9" w:rsidRDefault="000462D9"/>
    <w:p w:rsidR="000462D9" w:rsidRDefault="000462D9">
      <w:pPr>
        <w:jc w:val="left"/>
        <w:sectPr w:rsidR="000462D9">
          <w:headerReference w:type="default" r:id="rId31"/>
          <w:type w:val="continuous"/>
          <w:pgSz w:w="11906" w:h="16838"/>
          <w:pgMar w:top="2098" w:right="1474" w:bottom="1985" w:left="1588" w:header="851" w:footer="992" w:gutter="0"/>
          <w:pgNumType w:fmt="numberInDash"/>
          <w:cols w:space="425"/>
          <w:docGrid w:type="lines" w:linePitch="312"/>
        </w:sectPr>
      </w:pPr>
    </w:p>
    <w:p w:rsidR="000462D9" w:rsidRDefault="000A3C87">
      <w:pPr>
        <w:tabs>
          <w:tab w:val="left" w:pos="235"/>
        </w:tabs>
        <w:jc w:val="left"/>
        <w:sectPr w:rsidR="000462D9">
          <w:pgSz w:w="11906" w:h="16838"/>
          <w:pgMar w:top="2098" w:right="1474" w:bottom="1985" w:left="1588" w:header="851" w:footer="992" w:gutter="0"/>
          <w:pgNumType w:fmt="numberInDash"/>
          <w:cols w:space="425"/>
          <w:docGrid w:type="lines" w:linePitch="312"/>
        </w:sectPr>
      </w:pPr>
      <w:r w:rsidRPr="000A3C87">
        <w:rPr>
          <w:sz w:val="72"/>
        </w:rPr>
        <w:lastRenderedPageBreak/>
        <w:pict>
          <v:shape id="_x0000_s1028" type="#_x0000_t202" style="position:absolute;margin-left:-82.05pt;margin-top:135.85pt;width:613.65pt;height:263.1pt;z-index:-251665408;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r:id="rId20" o:title="image1" color2="white [3212]" type="pattern"/>
            <v:stroke joinstyle="round"/>
            <v:textbox style="mso-next-textbox:#_x0000_s1028">
              <w:txbxContent>
                <w:p w:rsidR="00DA2474" w:rsidRDefault="00DA2474">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DA2474" w:rsidRDefault="00DA2474">
                  <w:pPr>
                    <w:widowControl/>
                    <w:jc w:val="center"/>
                  </w:pPr>
                  <w:r>
                    <w:rPr>
                      <w:rFonts w:ascii="黑体" w:eastAsia="黑体" w:hAnsi="黑体" w:cs="黑体" w:hint="eastAsia"/>
                      <w:color w:val="000000" w:themeColor="text1"/>
                      <w:sz w:val="90"/>
                      <w:szCs w:val="90"/>
                    </w:rPr>
                    <w:t>2019年度部门决算报表</w:t>
                  </w:r>
                </w:p>
              </w:txbxContent>
            </v:textbox>
          </v:shape>
        </w:pict>
      </w:r>
    </w:p>
    <w:p w:rsidR="000462D9" w:rsidRDefault="000462D9">
      <w:pPr>
        <w:tabs>
          <w:tab w:val="left" w:pos="886"/>
        </w:tabs>
        <w:jc w:val="left"/>
      </w:pPr>
    </w:p>
    <w:p w:rsidR="000462D9" w:rsidRDefault="000462D9">
      <w:pPr>
        <w:jc w:val="left"/>
      </w:pPr>
    </w:p>
    <w:tbl>
      <w:tblPr>
        <w:tblpPr w:leftFromText="180" w:rightFromText="180" w:vertAnchor="text" w:horzAnchor="page" w:tblpXSpec="center" w:tblpY="31"/>
        <w:tblOverlap w:val="never"/>
        <w:tblW w:w="9513" w:type="dxa"/>
        <w:jc w:val="center"/>
        <w:tblLayout w:type="fixed"/>
        <w:tblCellMar>
          <w:left w:w="0" w:type="dxa"/>
          <w:right w:w="0" w:type="dxa"/>
        </w:tblCellMar>
        <w:tblLook w:val="04A0"/>
      </w:tblPr>
      <w:tblGrid>
        <w:gridCol w:w="3236"/>
        <w:gridCol w:w="465"/>
        <w:gridCol w:w="266"/>
        <w:gridCol w:w="691"/>
        <w:gridCol w:w="3474"/>
        <w:gridCol w:w="541"/>
        <w:gridCol w:w="840"/>
      </w:tblGrid>
      <w:tr w:rsidR="000462D9" w:rsidTr="0093409E">
        <w:trPr>
          <w:trHeight w:val="489"/>
          <w:jc w:val="center"/>
        </w:trPr>
        <w:tc>
          <w:tcPr>
            <w:tcW w:w="9513" w:type="dxa"/>
            <w:gridSpan w:val="7"/>
            <w:tcBorders>
              <w:top w:val="nil"/>
              <w:left w:val="nil"/>
              <w:bottom w:val="nil"/>
              <w:right w:val="nil"/>
            </w:tcBorders>
            <w:shd w:val="clear" w:color="auto" w:fill="auto"/>
            <w:noWrap/>
            <w:tcMar>
              <w:top w:w="15" w:type="dxa"/>
              <w:left w:w="15" w:type="dxa"/>
              <w:right w:w="15" w:type="dxa"/>
            </w:tcMar>
            <w:vAlign w:val="bottom"/>
          </w:tcPr>
          <w:p w:rsidR="000462D9" w:rsidRDefault="00EF2B63">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0462D9" w:rsidTr="0093409E">
        <w:trPr>
          <w:trHeight w:val="205"/>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855"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公开01表</w:t>
            </w:r>
          </w:p>
        </w:tc>
      </w:tr>
      <w:tr w:rsidR="000462D9" w:rsidTr="0093409E">
        <w:trPr>
          <w:trHeight w:val="421"/>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855"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rsidTr="0093409E">
        <w:trPr>
          <w:trHeight w:val="284"/>
          <w:jc w:val="center"/>
        </w:trPr>
        <w:tc>
          <w:tcPr>
            <w:tcW w:w="465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5"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0462D9" w:rsidTr="0093409E">
        <w:trPr>
          <w:trHeight w:val="770"/>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0.0</w:t>
            </w:r>
            <w:r w:rsidR="0093409E">
              <w:rPr>
                <w:rFonts w:ascii="宋体" w:eastAsia="宋体" w:hAnsi="宋体" w:cs="宋体" w:hint="eastAsia"/>
                <w:color w:val="000000"/>
                <w:kern w:val="0"/>
                <w:sz w:val="22"/>
              </w:rPr>
              <w:t>4</w:t>
            </w:r>
          </w:p>
        </w:tc>
      </w:tr>
      <w:tr w:rsidR="000462D9" w:rsidTr="0093409E">
        <w:trPr>
          <w:trHeight w:val="391"/>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B252D1" w:rsidP="00600341">
            <w:pPr>
              <w:widowControl/>
              <w:ind w:right="220"/>
              <w:jc w:val="right"/>
              <w:textAlignment w:val="center"/>
              <w:rPr>
                <w:rFonts w:ascii="宋体" w:eastAsia="宋体" w:hAnsi="宋体" w:cs="宋体"/>
                <w:color w:val="000000"/>
                <w:szCs w:val="21"/>
              </w:rPr>
            </w:pPr>
            <w:r w:rsidRPr="006C2775">
              <w:rPr>
                <w:rFonts w:ascii="宋体" w:eastAsia="宋体" w:hAnsi="宋体" w:cs="宋体"/>
                <w:color w:val="000000"/>
                <w:kern w:val="0"/>
                <w:szCs w:val="21"/>
              </w:rPr>
              <w:t>431</w:t>
            </w:r>
            <w:r w:rsidRPr="006C2775">
              <w:rPr>
                <w:rFonts w:ascii="宋体" w:eastAsia="宋体" w:hAnsi="宋体" w:cs="宋体" w:hint="eastAsia"/>
                <w:color w:val="000000"/>
                <w:kern w:val="0"/>
                <w:szCs w:val="21"/>
              </w:rPr>
              <w:t>.</w:t>
            </w:r>
            <w:r w:rsidRPr="006C2775">
              <w:rPr>
                <w:rFonts w:ascii="宋体" w:eastAsia="宋体" w:hAnsi="宋体" w:cs="宋体"/>
                <w:color w:val="000000"/>
                <w:kern w:val="0"/>
                <w:szCs w:val="21"/>
              </w:rPr>
              <w:t>76</w:t>
            </w:r>
            <w:r w:rsidR="00EF2B63"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6C2775">
            <w:pPr>
              <w:widowControl/>
              <w:jc w:val="right"/>
              <w:textAlignment w:val="center"/>
              <w:rPr>
                <w:rFonts w:ascii="宋体" w:eastAsia="宋体" w:hAnsi="宋体" w:cs="宋体"/>
                <w:color w:val="000000"/>
                <w:szCs w:val="21"/>
              </w:rPr>
            </w:pPr>
            <w:r w:rsidRPr="006C2775">
              <w:rPr>
                <w:rFonts w:ascii="宋体" w:eastAsia="宋体" w:hAnsi="宋体" w:cs="宋体"/>
                <w:color w:val="000000"/>
                <w:kern w:val="0"/>
                <w:szCs w:val="21"/>
              </w:rPr>
              <w:t>102</w:t>
            </w:r>
            <w:r w:rsidRPr="006C2775">
              <w:rPr>
                <w:rFonts w:ascii="宋体" w:eastAsia="宋体" w:hAnsi="宋体" w:cs="宋体" w:hint="eastAsia"/>
                <w:color w:val="000000"/>
                <w:kern w:val="0"/>
                <w:szCs w:val="21"/>
              </w:rPr>
              <w:t>.</w:t>
            </w:r>
            <w:r w:rsidRPr="006C2775">
              <w:rPr>
                <w:rFonts w:ascii="宋体" w:eastAsia="宋体" w:hAnsi="宋体" w:cs="宋体"/>
                <w:color w:val="000000"/>
                <w:kern w:val="0"/>
                <w:szCs w:val="21"/>
              </w:rPr>
              <w:t>67</w:t>
            </w:r>
            <w:r w:rsidR="00EF2B63"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182"/>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right"/>
              <w:textAlignment w:val="center"/>
              <w:rPr>
                <w:rFonts w:ascii="宋体" w:eastAsia="宋体" w:hAnsi="宋体" w:cs="宋体"/>
                <w:color w:val="000000"/>
                <w:sz w:val="22"/>
              </w:rPr>
            </w:pPr>
            <w:r w:rsidRPr="005E5713">
              <w:rPr>
                <w:rFonts w:ascii="宋体" w:eastAsia="宋体" w:hAnsi="宋体" w:cs="宋体"/>
                <w:color w:val="000000"/>
                <w:kern w:val="0"/>
                <w:sz w:val="22"/>
              </w:rPr>
              <w:t>368</w:t>
            </w:r>
            <w:r>
              <w:rPr>
                <w:rFonts w:ascii="宋体" w:eastAsia="宋体" w:hAnsi="宋体" w:cs="宋体" w:hint="eastAsia"/>
                <w:color w:val="000000"/>
                <w:kern w:val="0"/>
                <w:sz w:val="22"/>
              </w:rPr>
              <w:t>.</w:t>
            </w:r>
            <w:r w:rsidRPr="005E5713">
              <w:rPr>
                <w:rFonts w:ascii="宋体" w:eastAsia="宋体" w:hAnsi="宋体" w:cs="宋体"/>
                <w:color w:val="000000"/>
                <w:kern w:val="0"/>
                <w:sz w:val="22"/>
              </w:rPr>
              <w:t>65</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13.00</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3409E">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16.68</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193A47">
            <w:pPr>
              <w:widowControl/>
              <w:jc w:val="right"/>
              <w:textAlignment w:val="center"/>
              <w:rPr>
                <w:rFonts w:ascii="宋体" w:eastAsia="宋体" w:hAnsi="宋体" w:cs="宋体"/>
                <w:color w:val="000000"/>
                <w:szCs w:val="21"/>
              </w:rPr>
            </w:pPr>
            <w:r w:rsidRPr="00193A47">
              <w:rPr>
                <w:rFonts w:ascii="宋体" w:eastAsia="宋体" w:hAnsi="宋体" w:cs="宋体"/>
                <w:color w:val="000000"/>
                <w:kern w:val="0"/>
                <w:szCs w:val="21"/>
              </w:rPr>
              <w:t>534</w:t>
            </w:r>
            <w:r>
              <w:rPr>
                <w:rFonts w:ascii="宋体" w:eastAsia="宋体" w:hAnsi="宋体" w:cs="宋体" w:hint="eastAsia"/>
                <w:color w:val="000000"/>
                <w:kern w:val="0"/>
                <w:szCs w:val="21"/>
              </w:rPr>
              <w:t>.</w:t>
            </w:r>
            <w:r w:rsidRPr="00193A47">
              <w:rPr>
                <w:rFonts w:ascii="宋体" w:eastAsia="宋体" w:hAnsi="宋体" w:cs="宋体"/>
                <w:color w:val="000000"/>
                <w:kern w:val="0"/>
                <w:szCs w:val="21"/>
              </w:rPr>
              <w:t>43</w:t>
            </w:r>
            <w:r w:rsidR="00EF2B63"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398.37</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53</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193A47">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23.12</w:t>
            </w:r>
            <w:r w:rsidR="00EF2B63"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54</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159.18</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C2775" w:rsidRDefault="00EF2B63">
            <w:pPr>
              <w:widowControl/>
              <w:jc w:val="right"/>
              <w:textAlignment w:val="center"/>
              <w:rPr>
                <w:rFonts w:ascii="宋体" w:eastAsia="宋体" w:hAnsi="宋体" w:cs="宋体"/>
                <w:color w:val="000000"/>
                <w:szCs w:val="21"/>
              </w:rPr>
            </w:pPr>
            <w:r w:rsidRPr="006C2775">
              <w:rPr>
                <w:rFonts w:ascii="宋体" w:eastAsia="宋体" w:hAnsi="宋体" w:cs="宋体" w:hint="eastAsia"/>
                <w:color w:val="000000"/>
                <w:kern w:val="0"/>
                <w:szCs w:val="21"/>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55</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r>
      <w:tr w:rsidR="000462D9" w:rsidTr="0093409E">
        <w:trPr>
          <w:trHeight w:val="213"/>
          <w:jc w:val="center"/>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193A4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557.55</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56</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E5713">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557.55</w:t>
            </w:r>
            <w:r w:rsidR="00EF2B63">
              <w:rPr>
                <w:rFonts w:ascii="宋体" w:eastAsia="宋体" w:hAnsi="宋体" w:cs="宋体" w:hint="eastAsia"/>
                <w:color w:val="000000"/>
                <w:kern w:val="0"/>
                <w:sz w:val="22"/>
              </w:rPr>
              <w:t xml:space="preserve">　</w:t>
            </w:r>
          </w:p>
        </w:tc>
      </w:tr>
      <w:tr w:rsidR="000462D9" w:rsidTr="0093409E">
        <w:trPr>
          <w:trHeight w:val="213"/>
          <w:jc w:val="center"/>
        </w:trPr>
        <w:tc>
          <w:tcPr>
            <w:tcW w:w="9513" w:type="dxa"/>
            <w:gridSpan w:val="7"/>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0462D9" w:rsidRDefault="000462D9">
            <w:pPr>
              <w:widowControl/>
              <w:jc w:val="left"/>
              <w:textAlignment w:val="center"/>
              <w:rPr>
                <w:rFonts w:ascii="宋体" w:eastAsia="宋体" w:hAnsi="宋体" w:cs="宋体"/>
                <w:color w:val="000000"/>
                <w:kern w:val="0"/>
                <w:sz w:val="22"/>
              </w:rPr>
            </w:pPr>
          </w:p>
          <w:p w:rsidR="000462D9" w:rsidRDefault="000462D9">
            <w:pPr>
              <w:widowControl/>
              <w:jc w:val="left"/>
              <w:textAlignment w:val="center"/>
              <w:rPr>
                <w:rFonts w:ascii="宋体" w:eastAsia="宋体" w:hAnsi="宋体" w:cs="宋体"/>
                <w:color w:val="000000"/>
                <w:kern w:val="0"/>
                <w:sz w:val="22"/>
              </w:rPr>
            </w:pPr>
          </w:p>
        </w:tc>
      </w:tr>
    </w:tbl>
    <w:tbl>
      <w:tblPr>
        <w:tblW w:w="9580" w:type="dxa"/>
        <w:jc w:val="center"/>
        <w:tblCellMar>
          <w:left w:w="0" w:type="dxa"/>
          <w:right w:w="0" w:type="dxa"/>
        </w:tblCellMar>
        <w:tblLook w:val="04A0"/>
      </w:tblPr>
      <w:tblGrid>
        <w:gridCol w:w="945"/>
        <w:gridCol w:w="54"/>
        <w:gridCol w:w="54"/>
        <w:gridCol w:w="1363"/>
        <w:gridCol w:w="1242"/>
        <w:gridCol w:w="1242"/>
        <w:gridCol w:w="935"/>
        <w:gridCol w:w="935"/>
        <w:gridCol w:w="935"/>
        <w:gridCol w:w="935"/>
        <w:gridCol w:w="940"/>
      </w:tblGrid>
      <w:tr w:rsidR="000462D9">
        <w:trPr>
          <w:trHeight w:val="670"/>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rsidR="000462D9" w:rsidRDefault="000462D9">
            <w:pPr>
              <w:widowControl/>
              <w:jc w:val="center"/>
              <w:textAlignment w:val="bottom"/>
              <w:rPr>
                <w:rFonts w:ascii="黑体" w:eastAsia="黑体" w:hAnsi="宋体" w:cs="黑体"/>
                <w:color w:val="000000"/>
                <w:kern w:val="0"/>
                <w:sz w:val="32"/>
                <w:szCs w:val="32"/>
              </w:rPr>
            </w:pPr>
          </w:p>
          <w:p w:rsidR="000462D9" w:rsidRDefault="00EF2B63">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0462D9">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公开02表</w:t>
            </w:r>
          </w:p>
        </w:tc>
      </w:tr>
      <w:tr w:rsidR="000462D9">
        <w:trPr>
          <w:trHeight w:val="357"/>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0462D9">
        <w:trPr>
          <w:trHeight w:val="380"/>
          <w:jc w:val="center"/>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80"/>
          <w:jc w:val="center"/>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0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r>
      <w:tr w:rsidR="000462D9">
        <w:trPr>
          <w:trHeight w:val="385"/>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4A3D72">
            <w:pPr>
              <w:jc w:val="right"/>
              <w:rPr>
                <w:rFonts w:ascii="宋体" w:eastAsia="宋体" w:hAnsi="宋体" w:cs="宋体"/>
                <w:b/>
                <w:color w:val="000000"/>
                <w:sz w:val="22"/>
              </w:rPr>
            </w:pPr>
            <w:r w:rsidRPr="00193A47">
              <w:rPr>
                <w:rFonts w:ascii="宋体" w:eastAsia="宋体" w:hAnsi="宋体" w:cs="宋体"/>
                <w:color w:val="000000"/>
                <w:kern w:val="0"/>
                <w:szCs w:val="21"/>
              </w:rPr>
              <w:t>534</w:t>
            </w:r>
            <w:r>
              <w:rPr>
                <w:rFonts w:ascii="宋体" w:eastAsia="宋体" w:hAnsi="宋体" w:cs="宋体" w:hint="eastAsia"/>
                <w:color w:val="000000"/>
                <w:kern w:val="0"/>
                <w:szCs w:val="21"/>
              </w:rPr>
              <w:t>.</w:t>
            </w:r>
            <w:r w:rsidRPr="00193A47">
              <w:rPr>
                <w:rFonts w:ascii="宋体" w:eastAsia="宋体" w:hAnsi="宋体" w:cs="宋体"/>
                <w:color w:val="000000"/>
                <w:kern w:val="0"/>
                <w:szCs w:val="21"/>
              </w:rPr>
              <w:t>43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4A3D72">
            <w:pPr>
              <w:jc w:val="right"/>
              <w:rPr>
                <w:rFonts w:ascii="宋体" w:eastAsia="宋体" w:hAnsi="宋体" w:cs="宋体"/>
                <w:b/>
                <w:color w:val="000000"/>
                <w:sz w:val="22"/>
              </w:rPr>
            </w:pPr>
            <w:r w:rsidRPr="00193A47">
              <w:rPr>
                <w:rFonts w:ascii="宋体" w:eastAsia="宋体" w:hAnsi="宋体" w:cs="宋体"/>
                <w:color w:val="000000"/>
                <w:kern w:val="0"/>
                <w:szCs w:val="21"/>
              </w:rPr>
              <w:t>534</w:t>
            </w:r>
            <w:r>
              <w:rPr>
                <w:rFonts w:ascii="宋体" w:eastAsia="宋体" w:hAnsi="宋体" w:cs="宋体" w:hint="eastAsia"/>
                <w:color w:val="000000"/>
                <w:kern w:val="0"/>
                <w:szCs w:val="21"/>
              </w:rPr>
              <w:t>.</w:t>
            </w:r>
            <w:r w:rsidRPr="00193A47">
              <w:rPr>
                <w:rFonts w:ascii="宋体" w:eastAsia="宋体" w:hAnsi="宋体" w:cs="宋体"/>
                <w:color w:val="000000"/>
                <w:kern w:val="0"/>
                <w:szCs w:val="21"/>
              </w:rPr>
              <w:t>43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85"/>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0462D9" w:rsidRDefault="000462D9">
      <w:pPr>
        <w:jc w:val="left"/>
      </w:pPr>
    </w:p>
    <w:p w:rsidR="000462D9" w:rsidRDefault="00EF2B63">
      <w:r>
        <w:br w:type="page"/>
      </w:r>
    </w:p>
    <w:tbl>
      <w:tblPr>
        <w:tblW w:w="9680" w:type="dxa"/>
        <w:jc w:val="center"/>
        <w:tblLayout w:type="fixed"/>
        <w:tblCellMar>
          <w:left w:w="0" w:type="dxa"/>
          <w:right w:w="0" w:type="dxa"/>
        </w:tblCellMar>
        <w:tblLook w:val="04A0"/>
      </w:tblPr>
      <w:tblGrid>
        <w:gridCol w:w="941"/>
        <w:gridCol w:w="53"/>
        <w:gridCol w:w="111"/>
        <w:gridCol w:w="1359"/>
        <w:gridCol w:w="1161"/>
        <w:gridCol w:w="1161"/>
        <w:gridCol w:w="1161"/>
        <w:gridCol w:w="1161"/>
        <w:gridCol w:w="1161"/>
        <w:gridCol w:w="1411"/>
      </w:tblGrid>
      <w:tr w:rsidR="000462D9">
        <w:trPr>
          <w:trHeight w:val="612"/>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支出决算表</w:t>
            </w:r>
          </w:p>
        </w:tc>
      </w:tr>
      <w:tr w:rsidR="000462D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公开03表</w:t>
            </w:r>
          </w:p>
        </w:tc>
      </w:tr>
      <w:tr w:rsidR="000462D9">
        <w:trPr>
          <w:trHeight w:val="313"/>
          <w:jc w:val="center"/>
        </w:trPr>
        <w:tc>
          <w:tcPr>
            <w:tcW w:w="941"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0462D9">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19"/>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0462D9">
        <w:trPr>
          <w:trHeight w:val="323"/>
          <w:jc w:val="center"/>
        </w:trPr>
        <w:tc>
          <w:tcPr>
            <w:tcW w:w="246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695159">
            <w:pPr>
              <w:jc w:val="right"/>
              <w:rPr>
                <w:rFonts w:ascii="宋体" w:eastAsia="宋体" w:hAnsi="宋体" w:cs="宋体"/>
                <w:b/>
                <w:color w:val="000000"/>
                <w:sz w:val="22"/>
              </w:rPr>
            </w:pPr>
            <w:r>
              <w:rPr>
                <w:rFonts w:ascii="宋体" w:eastAsia="宋体" w:hAnsi="宋体" w:cs="宋体" w:hint="eastAsia"/>
                <w:color w:val="000000"/>
                <w:kern w:val="0"/>
                <w:sz w:val="22"/>
              </w:rPr>
              <w:t>398.37</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695159" w:rsidRDefault="00695159">
            <w:pPr>
              <w:jc w:val="right"/>
              <w:rPr>
                <w:rFonts w:ascii="宋体" w:eastAsia="宋体" w:hAnsi="宋体" w:cs="宋体"/>
                <w:color w:val="000000"/>
                <w:sz w:val="22"/>
              </w:rPr>
            </w:pPr>
            <w:r w:rsidRPr="00695159">
              <w:rPr>
                <w:rFonts w:ascii="宋体" w:eastAsia="宋体" w:hAnsi="宋体" w:cs="宋体"/>
                <w:color w:val="000000"/>
                <w:sz w:val="22"/>
              </w:rPr>
              <w:t>287</w:t>
            </w:r>
            <w:r>
              <w:rPr>
                <w:rFonts w:ascii="宋体" w:eastAsia="宋体" w:hAnsi="宋体" w:cs="宋体" w:hint="eastAsia"/>
                <w:color w:val="000000"/>
                <w:sz w:val="22"/>
              </w:rPr>
              <w:t>.</w:t>
            </w:r>
            <w:r w:rsidRPr="00695159">
              <w:rPr>
                <w:rFonts w:ascii="宋体" w:eastAsia="宋体" w:hAnsi="宋体" w:cs="宋体"/>
                <w:color w:val="000000"/>
                <w:sz w:val="22"/>
              </w:rPr>
              <w:t>46</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695159">
            <w:pPr>
              <w:jc w:val="right"/>
              <w:rPr>
                <w:rFonts w:ascii="宋体" w:eastAsia="宋体" w:hAnsi="宋体" w:cs="宋体"/>
                <w:b/>
                <w:color w:val="000000"/>
                <w:sz w:val="22"/>
              </w:rPr>
            </w:pPr>
            <w:r w:rsidRPr="00326B7A">
              <w:rPr>
                <w:rFonts w:ascii="宋体" w:eastAsia="宋体" w:hAnsi="宋体" w:cs="宋体" w:hint="eastAsia"/>
                <w:color w:val="000000"/>
                <w:sz w:val="22"/>
              </w:rPr>
              <w:t>110.9</w:t>
            </w:r>
            <w:r>
              <w:rPr>
                <w:rFonts w:ascii="宋体" w:eastAsia="宋体" w:hAnsi="宋体" w:cs="宋体" w:hint="eastAsia"/>
                <w:b/>
                <w:color w:val="000000"/>
                <w:sz w:val="22"/>
              </w:rPr>
              <w:t>1</w:t>
            </w: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141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23"/>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bl>
    <w:p w:rsidR="000462D9" w:rsidRDefault="00EF2B63">
      <w:r>
        <w:br w:type="page"/>
      </w:r>
    </w:p>
    <w:tbl>
      <w:tblPr>
        <w:tblW w:w="9520" w:type="dxa"/>
        <w:jc w:val="center"/>
        <w:tblLayout w:type="fixed"/>
        <w:tblCellMar>
          <w:left w:w="0" w:type="dxa"/>
          <w:right w:w="0" w:type="dxa"/>
        </w:tblCellMar>
        <w:tblLook w:val="04A0"/>
      </w:tblPr>
      <w:tblGrid>
        <w:gridCol w:w="2922"/>
        <w:gridCol w:w="425"/>
        <w:gridCol w:w="662"/>
        <w:gridCol w:w="2946"/>
        <w:gridCol w:w="357"/>
        <w:gridCol w:w="709"/>
        <w:gridCol w:w="710"/>
        <w:gridCol w:w="789"/>
      </w:tblGrid>
      <w:tr w:rsidR="000462D9">
        <w:trPr>
          <w:trHeight w:val="406"/>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rsidR="000462D9" w:rsidRDefault="00EF2B63">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0462D9" w:rsidTr="009E2A00">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357"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公开04表</w:t>
            </w:r>
          </w:p>
        </w:tc>
      </w:tr>
      <w:tr w:rsidR="000462D9" w:rsidTr="009E2A00">
        <w:trPr>
          <w:trHeight w:val="90"/>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62"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357"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208" w:type="dxa"/>
            <w:gridSpan w:val="3"/>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90"/>
          <w:jc w:val="center"/>
        </w:trPr>
        <w:tc>
          <w:tcPr>
            <w:tcW w:w="400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     入</w:t>
            </w:r>
          </w:p>
        </w:tc>
        <w:tc>
          <w:tcPr>
            <w:tcW w:w="551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     出</w:t>
            </w:r>
          </w:p>
        </w:tc>
      </w:tr>
      <w:tr w:rsidR="000462D9" w:rsidTr="009E2A00">
        <w:trPr>
          <w:trHeight w:val="312"/>
          <w:jc w:val="center"/>
        </w:trPr>
        <w:tc>
          <w:tcPr>
            <w:tcW w:w="2922"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3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7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0462D9" w:rsidTr="009E2A00">
        <w:trPr>
          <w:trHeight w:val="312"/>
          <w:jc w:val="center"/>
        </w:trPr>
        <w:tc>
          <w:tcPr>
            <w:tcW w:w="2922"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3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B623D0" w:rsidRDefault="00B623D0">
            <w:pPr>
              <w:jc w:val="right"/>
              <w:rPr>
                <w:rFonts w:ascii="宋体" w:eastAsia="宋体" w:hAnsi="宋体" w:cs="宋体"/>
                <w:color w:val="000000"/>
                <w:szCs w:val="21"/>
              </w:rPr>
            </w:pPr>
            <w:r w:rsidRPr="00B623D0">
              <w:rPr>
                <w:rFonts w:ascii="宋体" w:eastAsia="宋体" w:hAnsi="宋体" w:cs="宋体"/>
                <w:color w:val="000000"/>
                <w:szCs w:val="21"/>
              </w:rPr>
              <w:t>431</w:t>
            </w:r>
            <w:r w:rsidRPr="00B623D0">
              <w:rPr>
                <w:rFonts w:ascii="宋体" w:eastAsia="宋体" w:hAnsi="宋体" w:cs="宋体" w:hint="eastAsia"/>
                <w:color w:val="000000"/>
                <w:szCs w:val="21"/>
              </w:rPr>
              <w:t>.</w:t>
            </w:r>
            <w:r w:rsidRPr="00B623D0">
              <w:rPr>
                <w:rFonts w:ascii="宋体" w:eastAsia="宋体" w:hAnsi="宋体" w:cs="宋体"/>
                <w:color w:val="000000"/>
                <w:szCs w:val="21"/>
              </w:rPr>
              <w:t>76</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9E2A00">
            <w:pPr>
              <w:jc w:val="right"/>
              <w:rPr>
                <w:rFonts w:ascii="宋体" w:eastAsia="宋体" w:hAnsi="宋体" w:cs="宋体"/>
                <w:color w:val="000000"/>
                <w:sz w:val="22"/>
              </w:rPr>
            </w:pPr>
            <w:r>
              <w:rPr>
                <w:rFonts w:ascii="宋体" w:eastAsia="宋体" w:hAnsi="宋体" w:cs="宋体" w:hint="eastAsia"/>
                <w:color w:val="000000"/>
                <w:sz w:val="22"/>
              </w:rPr>
              <w:t>0.04</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5637B6">
            <w:pPr>
              <w:jc w:val="right"/>
              <w:rPr>
                <w:rFonts w:ascii="宋体" w:eastAsia="宋体" w:hAnsi="宋体" w:cs="宋体"/>
                <w:color w:val="000000"/>
                <w:sz w:val="22"/>
              </w:rPr>
            </w:pPr>
            <w:r>
              <w:rPr>
                <w:rFonts w:ascii="宋体" w:eastAsia="宋体" w:hAnsi="宋体" w:cs="宋体" w:hint="eastAsia"/>
                <w:color w:val="000000"/>
                <w:sz w:val="22"/>
              </w:rPr>
              <w:t>0.04</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B623D0" w:rsidRDefault="00B623D0">
            <w:pPr>
              <w:jc w:val="right"/>
              <w:rPr>
                <w:rFonts w:ascii="宋体" w:eastAsia="宋体" w:hAnsi="宋体" w:cs="宋体"/>
                <w:color w:val="000000"/>
                <w:szCs w:val="21"/>
              </w:rPr>
            </w:pPr>
            <w:r w:rsidRPr="00B623D0">
              <w:rPr>
                <w:rFonts w:ascii="宋体" w:eastAsia="宋体" w:hAnsi="宋体" w:cs="宋体"/>
                <w:color w:val="000000"/>
                <w:szCs w:val="21"/>
              </w:rPr>
              <w:t>102</w:t>
            </w:r>
            <w:r w:rsidRPr="00B623D0">
              <w:rPr>
                <w:rFonts w:ascii="宋体" w:eastAsia="宋体" w:hAnsi="宋体" w:cs="宋体" w:hint="eastAsia"/>
                <w:color w:val="000000"/>
                <w:szCs w:val="21"/>
              </w:rPr>
              <w:t>.</w:t>
            </w:r>
            <w:r w:rsidRPr="00B623D0">
              <w:rPr>
                <w:rFonts w:ascii="宋体" w:eastAsia="宋体" w:hAnsi="宋体" w:cs="宋体"/>
                <w:color w:val="000000"/>
                <w:szCs w:val="21"/>
              </w:rPr>
              <w:t>67</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B623D0" w:rsidRDefault="000462D9">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B623D0" w:rsidRDefault="000462D9">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B623D0" w:rsidRDefault="000462D9">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9E2A00" w:rsidRDefault="009E2A00" w:rsidP="00061877">
            <w:pPr>
              <w:widowControl/>
              <w:jc w:val="right"/>
              <w:textAlignment w:val="center"/>
              <w:rPr>
                <w:rFonts w:ascii="宋体" w:eastAsia="宋体" w:hAnsi="宋体" w:cs="宋体"/>
                <w:color w:val="000000"/>
                <w:sz w:val="15"/>
                <w:szCs w:val="15"/>
              </w:rPr>
            </w:pPr>
            <w:r w:rsidRPr="009E2A00">
              <w:rPr>
                <w:rFonts w:ascii="宋体" w:eastAsia="宋体" w:hAnsi="宋体" w:cs="宋体"/>
                <w:color w:val="000000"/>
                <w:kern w:val="0"/>
                <w:sz w:val="15"/>
                <w:szCs w:val="15"/>
              </w:rPr>
              <w:t>368</w:t>
            </w:r>
            <w:r w:rsidRPr="009E2A00">
              <w:rPr>
                <w:rFonts w:ascii="宋体" w:eastAsia="宋体" w:hAnsi="宋体" w:cs="宋体" w:hint="eastAsia"/>
                <w:color w:val="000000"/>
                <w:kern w:val="0"/>
                <w:sz w:val="15"/>
                <w:szCs w:val="15"/>
              </w:rPr>
              <w:t>.</w:t>
            </w:r>
            <w:r w:rsidRPr="009E2A00">
              <w:rPr>
                <w:rFonts w:ascii="宋体" w:eastAsia="宋体" w:hAnsi="宋体" w:cs="宋体"/>
                <w:color w:val="000000"/>
                <w:kern w:val="0"/>
                <w:sz w:val="15"/>
                <w:szCs w:val="15"/>
              </w:rPr>
              <w:t>65</w:t>
            </w:r>
            <w:r w:rsidRPr="009E2A00">
              <w:rPr>
                <w:rFonts w:ascii="宋体" w:eastAsia="宋体" w:hAnsi="宋体" w:cs="宋体" w:hint="eastAsia"/>
                <w:color w:val="000000"/>
                <w:kern w:val="0"/>
                <w:sz w:val="15"/>
                <w:szCs w:val="15"/>
              </w:rPr>
              <w:t xml:space="preserve">　</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sidRPr="005E5713">
              <w:rPr>
                <w:rFonts w:ascii="宋体" w:eastAsia="宋体" w:hAnsi="宋体" w:cs="宋体"/>
                <w:color w:val="000000"/>
                <w:kern w:val="0"/>
                <w:sz w:val="22"/>
              </w:rPr>
              <w:t>368</w:t>
            </w:r>
            <w:r>
              <w:rPr>
                <w:rFonts w:ascii="宋体" w:eastAsia="宋体" w:hAnsi="宋体" w:cs="宋体" w:hint="eastAsia"/>
                <w:color w:val="000000"/>
                <w:kern w:val="0"/>
                <w:sz w:val="22"/>
              </w:rPr>
              <w:t>.</w:t>
            </w:r>
            <w:r w:rsidRPr="005E5713">
              <w:rPr>
                <w:rFonts w:ascii="宋体" w:eastAsia="宋体" w:hAnsi="宋体" w:cs="宋体"/>
                <w:color w:val="000000"/>
                <w:kern w:val="0"/>
                <w:sz w:val="22"/>
              </w:rPr>
              <w:t>65</w:t>
            </w: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06187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06187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06187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061877">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13.0　</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13.00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49</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21</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22</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51</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9E2A00" w:rsidRDefault="009E2A00" w:rsidP="005637B6">
            <w:pPr>
              <w:jc w:val="right"/>
              <w:rPr>
                <w:rFonts w:ascii="宋体" w:eastAsia="宋体" w:hAnsi="宋体" w:cs="宋体"/>
                <w:color w:val="000000"/>
                <w:szCs w:val="21"/>
              </w:rPr>
            </w:pPr>
            <w:r w:rsidRPr="009E2A00">
              <w:rPr>
                <w:rFonts w:ascii="宋体" w:eastAsia="宋体" w:hAnsi="宋体" w:cs="宋体" w:hint="eastAsia"/>
                <w:color w:val="000000"/>
                <w:kern w:val="0"/>
                <w:szCs w:val="21"/>
              </w:rPr>
              <w:t>16.68</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r>
              <w:rPr>
                <w:rFonts w:ascii="宋体" w:eastAsia="宋体" w:hAnsi="宋体" w:cs="宋体" w:hint="eastAsia"/>
                <w:color w:val="000000"/>
                <w:kern w:val="0"/>
                <w:sz w:val="22"/>
              </w:rPr>
              <w:t>16.68</w:t>
            </w: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23</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right"/>
              <w:rPr>
                <w:rFonts w:ascii="宋体" w:eastAsia="宋体" w:hAnsi="宋体" w:cs="宋体"/>
                <w:color w:val="000000"/>
                <w:sz w:val="22"/>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B623D0">
              <w:rPr>
                <w:rFonts w:ascii="宋体" w:eastAsia="宋体" w:hAnsi="宋体" w:cs="宋体"/>
                <w:color w:val="000000"/>
                <w:szCs w:val="21"/>
              </w:rPr>
              <w:t>534</w:t>
            </w:r>
            <w:r w:rsidRPr="00B623D0">
              <w:rPr>
                <w:rFonts w:ascii="宋体" w:eastAsia="宋体" w:hAnsi="宋体" w:cs="宋体" w:hint="eastAsia"/>
                <w:color w:val="000000"/>
                <w:szCs w:val="21"/>
              </w:rPr>
              <w:t>.</w:t>
            </w:r>
            <w:r w:rsidRPr="00B623D0">
              <w:rPr>
                <w:rFonts w:ascii="宋体" w:eastAsia="宋体" w:hAnsi="宋体" w:cs="宋体"/>
                <w:color w:val="000000"/>
                <w:szCs w:val="21"/>
              </w:rPr>
              <w:t>43</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b/>
                <w:color w:val="000000"/>
                <w:szCs w:val="21"/>
              </w:rPr>
            </w:pPr>
            <w:r w:rsidRPr="00B623D0">
              <w:rPr>
                <w:rFonts w:ascii="宋体" w:eastAsia="宋体" w:hAnsi="宋体" w:cs="宋体" w:hint="eastAsia"/>
                <w:b/>
                <w:color w:val="000000"/>
                <w:kern w:val="0"/>
                <w:szCs w:val="21"/>
              </w:rPr>
              <w:t>本年支出合计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9E2A00">
              <w:rPr>
                <w:rFonts w:ascii="宋体" w:eastAsia="宋体" w:hAnsi="宋体" w:cs="宋体"/>
                <w:color w:val="000000"/>
                <w:szCs w:val="21"/>
              </w:rPr>
              <w:t>398</w:t>
            </w:r>
            <w:r>
              <w:rPr>
                <w:rFonts w:ascii="宋体" w:eastAsia="宋体" w:hAnsi="宋体" w:cs="宋体" w:hint="eastAsia"/>
                <w:color w:val="000000"/>
                <w:szCs w:val="21"/>
              </w:rPr>
              <w:t>.</w:t>
            </w:r>
            <w:r w:rsidRPr="009E2A00">
              <w:rPr>
                <w:rFonts w:ascii="宋体" w:eastAsia="宋体" w:hAnsi="宋体" w:cs="宋体"/>
                <w:color w:val="000000"/>
                <w:szCs w:val="21"/>
              </w:rPr>
              <w:t>37</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sidRPr="005637B6">
              <w:rPr>
                <w:rFonts w:ascii="宋体" w:eastAsia="宋体" w:hAnsi="宋体" w:cs="宋体"/>
                <w:color w:val="000000"/>
                <w:kern w:val="0"/>
                <w:sz w:val="22"/>
              </w:rPr>
              <w:t>381</w:t>
            </w:r>
            <w:r>
              <w:rPr>
                <w:rFonts w:ascii="宋体" w:eastAsia="宋体" w:hAnsi="宋体" w:cs="宋体" w:hint="eastAsia"/>
                <w:color w:val="000000"/>
                <w:kern w:val="0"/>
                <w:sz w:val="22"/>
              </w:rPr>
              <w:t>.</w:t>
            </w:r>
            <w:r w:rsidRPr="005637B6">
              <w:rPr>
                <w:rFonts w:ascii="宋体" w:eastAsia="宋体" w:hAnsi="宋体" w:cs="宋体"/>
                <w:color w:val="000000"/>
                <w:kern w:val="0"/>
                <w:sz w:val="22"/>
              </w:rPr>
              <w:t>69</w:t>
            </w: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Pr>
                <w:rFonts w:ascii="宋体" w:eastAsia="宋体" w:hAnsi="宋体" w:cs="宋体" w:hint="eastAsia"/>
                <w:color w:val="000000"/>
                <w:kern w:val="0"/>
                <w:sz w:val="22"/>
              </w:rPr>
              <w:t>16.68</w:t>
            </w: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Pr>
                <w:rFonts w:ascii="宋体" w:eastAsia="宋体" w:hAnsi="宋体" w:cs="宋体" w:hint="eastAsia"/>
                <w:color w:val="000000"/>
                <w:szCs w:val="21"/>
              </w:rPr>
              <w:t>19.07</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left"/>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年末财政拨款结转和结余</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9E2A00">
              <w:rPr>
                <w:rFonts w:ascii="宋体" w:eastAsia="宋体" w:hAnsi="宋体" w:cs="宋体"/>
                <w:color w:val="000000"/>
                <w:szCs w:val="21"/>
              </w:rPr>
              <w:t>155</w:t>
            </w:r>
            <w:r>
              <w:rPr>
                <w:rFonts w:ascii="宋体" w:eastAsia="宋体" w:hAnsi="宋体" w:cs="宋体" w:hint="eastAsia"/>
                <w:color w:val="000000"/>
                <w:szCs w:val="21"/>
              </w:rPr>
              <w:t>.</w:t>
            </w:r>
            <w:r w:rsidRPr="009E2A00">
              <w:rPr>
                <w:rFonts w:ascii="宋体" w:eastAsia="宋体" w:hAnsi="宋体" w:cs="宋体"/>
                <w:color w:val="000000"/>
                <w:szCs w:val="21"/>
              </w:rPr>
              <w:t>13</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sidRPr="005637B6">
              <w:rPr>
                <w:rFonts w:ascii="宋体" w:eastAsia="宋体" w:hAnsi="宋体" w:cs="宋体"/>
                <w:color w:val="000000"/>
                <w:kern w:val="0"/>
                <w:sz w:val="22"/>
              </w:rPr>
              <w:t>69</w:t>
            </w:r>
            <w:r>
              <w:rPr>
                <w:rFonts w:ascii="宋体" w:eastAsia="宋体" w:hAnsi="宋体" w:cs="宋体" w:hint="eastAsia"/>
                <w:color w:val="000000"/>
                <w:kern w:val="0"/>
                <w:sz w:val="22"/>
              </w:rPr>
              <w:t>.</w:t>
            </w:r>
            <w:r w:rsidRPr="005637B6">
              <w:rPr>
                <w:rFonts w:ascii="宋体" w:eastAsia="宋体" w:hAnsi="宋体" w:cs="宋体"/>
                <w:color w:val="000000"/>
                <w:kern w:val="0"/>
                <w:sz w:val="22"/>
              </w:rPr>
              <w:t>13</w:t>
            </w: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Pr>
                <w:rFonts w:ascii="宋体" w:eastAsia="宋体" w:hAnsi="宋体" w:cs="宋体" w:hint="eastAsia"/>
                <w:color w:val="000000"/>
                <w:szCs w:val="21"/>
              </w:rPr>
              <w:t>86.00</w:t>
            </w: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26</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Pr>
                <w:rFonts w:ascii="宋体" w:eastAsia="宋体" w:hAnsi="宋体" w:cs="宋体" w:hint="eastAsia"/>
                <w:color w:val="000000"/>
                <w:szCs w:val="21"/>
              </w:rPr>
              <w:t>19.07</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left"/>
              <w:rPr>
                <w:rFonts w:ascii="宋体" w:eastAsia="宋体" w:hAnsi="宋体" w:cs="宋体"/>
                <w:color w:val="000000"/>
                <w:szCs w:val="21"/>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27</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left"/>
              <w:rPr>
                <w:rFonts w:ascii="宋体" w:eastAsia="宋体" w:hAnsi="宋体" w:cs="宋体"/>
                <w:color w:val="000000"/>
                <w:szCs w:val="21"/>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56</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28</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left"/>
              <w:rPr>
                <w:rFonts w:ascii="宋体" w:eastAsia="宋体" w:hAnsi="宋体" w:cs="宋体"/>
                <w:color w:val="000000"/>
                <w:szCs w:val="21"/>
              </w:rPr>
            </w:pP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p>
        </w:tc>
      </w:tr>
      <w:tr w:rsidR="009E2A00" w:rsidTr="009E2A00">
        <w:trPr>
          <w:trHeight w:val="90"/>
          <w:jc w:val="center"/>
        </w:trPr>
        <w:tc>
          <w:tcPr>
            <w:tcW w:w="2922"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Default="009E2A00" w:rsidP="005637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29</w:t>
            </w:r>
          </w:p>
        </w:tc>
        <w:tc>
          <w:tcPr>
            <w:tcW w:w="66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Pr>
                <w:rFonts w:ascii="宋体" w:eastAsia="宋体" w:hAnsi="宋体" w:cs="宋体" w:hint="eastAsia"/>
                <w:color w:val="000000"/>
                <w:szCs w:val="21"/>
              </w:rPr>
              <w:t>553.50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b/>
                <w:color w:val="000000"/>
                <w:szCs w:val="21"/>
              </w:rPr>
            </w:pPr>
            <w:r w:rsidRPr="00B623D0">
              <w:rPr>
                <w:rFonts w:ascii="宋体" w:eastAsia="宋体" w:hAnsi="宋体" w:cs="宋体" w:hint="eastAsia"/>
                <w:b/>
                <w:color w:val="000000"/>
                <w:kern w:val="0"/>
                <w:szCs w:val="21"/>
              </w:rPr>
              <w:t>总计</w:t>
            </w:r>
          </w:p>
        </w:tc>
        <w:tc>
          <w:tcPr>
            <w:tcW w:w="3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widowControl/>
              <w:jc w:val="center"/>
              <w:textAlignment w:val="center"/>
              <w:rPr>
                <w:rFonts w:ascii="宋体" w:eastAsia="宋体" w:hAnsi="宋体" w:cs="宋体"/>
                <w:color w:val="000000"/>
                <w:szCs w:val="21"/>
              </w:rPr>
            </w:pPr>
            <w:r w:rsidRPr="00B623D0">
              <w:rPr>
                <w:rFonts w:ascii="宋体" w:eastAsia="宋体" w:hAnsi="宋体" w:cs="宋体" w:hint="eastAsia"/>
                <w:color w:val="000000"/>
                <w:kern w:val="0"/>
                <w:szCs w:val="21"/>
              </w:rPr>
              <w:t>58</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9E2A00">
              <w:rPr>
                <w:rFonts w:ascii="宋体" w:eastAsia="宋体" w:hAnsi="宋体" w:cs="宋体"/>
                <w:color w:val="000000"/>
                <w:szCs w:val="21"/>
              </w:rPr>
              <w:t>553</w:t>
            </w:r>
            <w:r>
              <w:rPr>
                <w:rFonts w:ascii="宋体" w:eastAsia="宋体" w:hAnsi="宋体" w:cs="宋体" w:hint="eastAsia"/>
                <w:color w:val="000000"/>
                <w:szCs w:val="21"/>
              </w:rPr>
              <w:t>.</w:t>
            </w:r>
            <w:r w:rsidRPr="009E2A00">
              <w:rPr>
                <w:rFonts w:ascii="宋体" w:eastAsia="宋体" w:hAnsi="宋体" w:cs="宋体"/>
                <w:color w:val="000000"/>
                <w:szCs w:val="21"/>
              </w:rPr>
              <w:t>5</w:t>
            </w:r>
          </w:p>
        </w:tc>
        <w:tc>
          <w:tcPr>
            <w:tcW w:w="71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5637B6">
              <w:rPr>
                <w:rFonts w:ascii="宋体" w:eastAsia="宋体" w:hAnsi="宋体" w:cs="宋体"/>
                <w:color w:val="000000"/>
                <w:szCs w:val="21"/>
              </w:rPr>
              <w:t>450</w:t>
            </w:r>
            <w:r>
              <w:rPr>
                <w:rFonts w:ascii="宋体" w:eastAsia="宋体" w:hAnsi="宋体" w:cs="宋体" w:hint="eastAsia"/>
                <w:color w:val="000000"/>
                <w:szCs w:val="21"/>
              </w:rPr>
              <w:t>.</w:t>
            </w:r>
            <w:r w:rsidRPr="005637B6">
              <w:rPr>
                <w:rFonts w:ascii="宋体" w:eastAsia="宋体" w:hAnsi="宋体" w:cs="宋体"/>
                <w:color w:val="000000"/>
                <w:szCs w:val="21"/>
              </w:rPr>
              <w:t>8</w:t>
            </w:r>
            <w:r>
              <w:rPr>
                <w:rFonts w:ascii="宋体" w:eastAsia="宋体" w:hAnsi="宋体" w:cs="宋体" w:hint="eastAsia"/>
                <w:color w:val="000000"/>
                <w:szCs w:val="21"/>
              </w:rPr>
              <w:t>2</w:t>
            </w:r>
          </w:p>
        </w:tc>
        <w:tc>
          <w:tcPr>
            <w:tcW w:w="78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9E2A00" w:rsidRPr="00B623D0" w:rsidRDefault="009E2A00" w:rsidP="005637B6">
            <w:pPr>
              <w:jc w:val="right"/>
              <w:rPr>
                <w:rFonts w:ascii="宋体" w:eastAsia="宋体" w:hAnsi="宋体" w:cs="宋体"/>
                <w:color w:val="000000"/>
                <w:szCs w:val="21"/>
              </w:rPr>
            </w:pPr>
            <w:r w:rsidRPr="005637B6">
              <w:rPr>
                <w:rFonts w:ascii="宋体" w:eastAsia="宋体" w:hAnsi="宋体" w:cs="宋体"/>
                <w:color w:val="000000"/>
                <w:szCs w:val="21"/>
              </w:rPr>
              <w:t>102</w:t>
            </w:r>
            <w:r>
              <w:rPr>
                <w:rFonts w:ascii="宋体" w:eastAsia="宋体" w:hAnsi="宋体" w:cs="宋体" w:hint="eastAsia"/>
                <w:color w:val="000000"/>
                <w:szCs w:val="21"/>
              </w:rPr>
              <w:t>.</w:t>
            </w:r>
            <w:r w:rsidRPr="005637B6">
              <w:rPr>
                <w:rFonts w:ascii="宋体" w:eastAsia="宋体" w:hAnsi="宋体" w:cs="宋体"/>
                <w:color w:val="000000"/>
                <w:szCs w:val="21"/>
              </w:rPr>
              <w:t>6</w:t>
            </w:r>
            <w:r>
              <w:rPr>
                <w:rFonts w:ascii="宋体" w:eastAsia="宋体" w:hAnsi="宋体" w:cs="宋体" w:hint="eastAsia"/>
                <w:color w:val="000000"/>
                <w:szCs w:val="21"/>
              </w:rPr>
              <w:t>8</w:t>
            </w:r>
          </w:p>
        </w:tc>
      </w:tr>
      <w:tr w:rsidR="009E2A00">
        <w:trPr>
          <w:trHeight w:val="90"/>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rsidR="009E2A00" w:rsidRDefault="009E2A00" w:rsidP="005637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0462D9" w:rsidRDefault="00EF2B63">
      <w:r>
        <w:br w:type="page"/>
      </w:r>
    </w:p>
    <w:tbl>
      <w:tblPr>
        <w:tblW w:w="10093" w:type="dxa"/>
        <w:jc w:val="center"/>
        <w:tblCellMar>
          <w:left w:w="0" w:type="dxa"/>
          <w:right w:w="0" w:type="dxa"/>
        </w:tblCellMar>
        <w:tblLook w:val="04A0"/>
      </w:tblPr>
      <w:tblGrid>
        <w:gridCol w:w="924"/>
        <w:gridCol w:w="53"/>
        <w:gridCol w:w="53"/>
        <w:gridCol w:w="3594"/>
        <w:gridCol w:w="1952"/>
        <w:gridCol w:w="1928"/>
        <w:gridCol w:w="1589"/>
      </w:tblGrid>
      <w:tr w:rsidR="000462D9" w:rsidTr="00C45576">
        <w:trPr>
          <w:trHeight w:val="600"/>
          <w:jc w:val="center"/>
        </w:trPr>
        <w:tc>
          <w:tcPr>
            <w:tcW w:w="10093" w:type="dxa"/>
            <w:gridSpan w:val="7"/>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一般公共预算财政拨款支出决算表</w:t>
            </w:r>
          </w:p>
        </w:tc>
      </w:tr>
      <w:tr w:rsidR="000462D9" w:rsidTr="00C45576">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公开05表</w:t>
            </w:r>
          </w:p>
        </w:tc>
      </w:tr>
      <w:tr w:rsidR="000462D9" w:rsidTr="00C45576">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rsidTr="00C45576">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7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0462D9" w:rsidTr="00C45576">
        <w:trPr>
          <w:trHeight w:val="312"/>
          <w:jc w:val="center"/>
        </w:trPr>
        <w:tc>
          <w:tcPr>
            <w:tcW w:w="102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9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93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58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0462D9" w:rsidTr="00C45576">
        <w:trPr>
          <w:trHeight w:val="312"/>
          <w:jc w:val="center"/>
        </w:trPr>
        <w:tc>
          <w:tcPr>
            <w:tcW w:w="102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8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C45576">
        <w:trPr>
          <w:trHeight w:val="312"/>
          <w:jc w:val="center"/>
        </w:trPr>
        <w:tc>
          <w:tcPr>
            <w:tcW w:w="102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3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8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rsidTr="00C45576">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0462D9" w:rsidTr="00C45576">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D33776">
            <w:pPr>
              <w:jc w:val="right"/>
              <w:rPr>
                <w:rFonts w:ascii="宋体" w:eastAsia="宋体" w:hAnsi="宋体" w:cs="宋体"/>
                <w:b/>
                <w:color w:val="000000"/>
                <w:sz w:val="22"/>
              </w:rPr>
            </w:pPr>
            <w:r>
              <w:rPr>
                <w:rFonts w:ascii="宋体" w:eastAsia="宋体" w:hAnsi="宋体" w:cs="宋体" w:hint="eastAsia"/>
                <w:b/>
                <w:color w:val="000000"/>
                <w:sz w:val="22"/>
              </w:rPr>
              <w:t>381.69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D33776">
            <w:pPr>
              <w:jc w:val="right"/>
              <w:rPr>
                <w:rFonts w:ascii="宋体" w:eastAsia="宋体" w:hAnsi="宋体" w:cs="宋体"/>
                <w:b/>
                <w:color w:val="000000"/>
                <w:sz w:val="22"/>
              </w:rPr>
            </w:pPr>
            <w:r w:rsidRPr="00D33776">
              <w:rPr>
                <w:rFonts w:ascii="宋体" w:eastAsia="宋体" w:hAnsi="宋体" w:cs="宋体"/>
                <w:b/>
                <w:color w:val="000000"/>
                <w:sz w:val="22"/>
              </w:rPr>
              <w:t>287</w:t>
            </w:r>
            <w:r>
              <w:rPr>
                <w:rFonts w:ascii="宋体" w:eastAsia="宋体" w:hAnsi="宋体" w:cs="宋体" w:hint="eastAsia"/>
                <w:b/>
                <w:color w:val="000000"/>
                <w:sz w:val="22"/>
              </w:rPr>
              <w:t>.</w:t>
            </w:r>
            <w:r w:rsidRPr="00D33776">
              <w:rPr>
                <w:rFonts w:ascii="宋体" w:eastAsia="宋体" w:hAnsi="宋体" w:cs="宋体"/>
                <w:b/>
                <w:color w:val="000000"/>
                <w:sz w:val="22"/>
              </w:rPr>
              <w:t>46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D33776">
            <w:pPr>
              <w:jc w:val="right"/>
              <w:rPr>
                <w:rFonts w:ascii="宋体" w:eastAsia="宋体" w:hAnsi="宋体" w:cs="宋体"/>
                <w:b/>
                <w:color w:val="000000"/>
                <w:sz w:val="22"/>
              </w:rPr>
            </w:pPr>
            <w:r w:rsidRPr="00D33776">
              <w:rPr>
                <w:rFonts w:ascii="宋体" w:eastAsia="宋体" w:hAnsi="宋体" w:cs="宋体"/>
                <w:b/>
                <w:color w:val="000000"/>
                <w:sz w:val="22"/>
              </w:rPr>
              <w:t>94</w:t>
            </w:r>
            <w:r>
              <w:rPr>
                <w:rFonts w:ascii="宋体" w:eastAsia="宋体" w:hAnsi="宋体" w:cs="宋体" w:hint="eastAsia"/>
                <w:b/>
                <w:color w:val="000000"/>
                <w:sz w:val="22"/>
              </w:rPr>
              <w:t>.</w:t>
            </w:r>
            <w:r w:rsidRPr="00D33776">
              <w:rPr>
                <w:rFonts w:ascii="宋体" w:eastAsia="宋体" w:hAnsi="宋体" w:cs="宋体"/>
                <w:b/>
                <w:color w:val="000000"/>
                <w:sz w:val="22"/>
              </w:rPr>
              <w:t>23</w:t>
            </w:r>
          </w:p>
        </w:tc>
      </w:tr>
      <w:tr w:rsidR="000462D9"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61877">
            <w:pPr>
              <w:jc w:val="left"/>
              <w:rPr>
                <w:rFonts w:ascii="宋体" w:eastAsia="宋体" w:hAnsi="宋体" w:cs="宋体"/>
                <w:color w:val="000000"/>
                <w:sz w:val="22"/>
              </w:rPr>
            </w:pPr>
            <w:r>
              <w:rPr>
                <w:rFonts w:ascii="宋体" w:eastAsia="宋体" w:hAnsi="宋体" w:cs="宋体" w:hint="eastAsia"/>
                <w:color w:val="000000"/>
                <w:sz w:val="22"/>
              </w:rPr>
              <w:t>2070101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61877">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2C5ECA">
            <w:pPr>
              <w:jc w:val="right"/>
              <w:rPr>
                <w:rFonts w:ascii="宋体" w:eastAsia="宋体" w:hAnsi="宋体" w:cs="宋体"/>
                <w:color w:val="000000"/>
                <w:sz w:val="22"/>
              </w:rPr>
            </w:pPr>
            <w:r>
              <w:rPr>
                <w:rFonts w:ascii="宋体" w:eastAsia="宋体" w:hAnsi="宋体" w:cs="宋体" w:hint="eastAsia"/>
                <w:color w:val="000000"/>
                <w:sz w:val="22"/>
              </w:rPr>
              <w:t>272.92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61877">
            <w:pPr>
              <w:jc w:val="right"/>
              <w:rPr>
                <w:rFonts w:ascii="宋体" w:eastAsia="宋体" w:hAnsi="宋体" w:cs="宋体"/>
                <w:color w:val="000000"/>
                <w:sz w:val="22"/>
              </w:rPr>
            </w:pPr>
            <w:r>
              <w:rPr>
                <w:rFonts w:ascii="宋体" w:eastAsia="宋体" w:hAnsi="宋体" w:cs="宋体" w:hint="eastAsia"/>
                <w:color w:val="000000"/>
                <w:sz w:val="22"/>
              </w:rPr>
              <w:t>272.92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rsidP="00C45576">
            <w:pPr>
              <w:jc w:val="right"/>
              <w:rPr>
                <w:rFonts w:ascii="宋体" w:eastAsia="宋体" w:hAnsi="宋体" w:cs="宋体"/>
                <w:color w:val="000000"/>
                <w:sz w:val="22"/>
              </w:rPr>
            </w:pP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2013801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0.04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r>
              <w:rPr>
                <w:rFonts w:ascii="宋体" w:eastAsia="宋体" w:hAnsi="宋体" w:cs="宋体" w:hint="eastAsia"/>
                <w:color w:val="000000"/>
                <w:sz w:val="22"/>
              </w:rPr>
              <w:t>0.04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2070201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文物保护</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r>
              <w:rPr>
                <w:rFonts w:ascii="宋体" w:eastAsia="宋体" w:hAnsi="宋体" w:cs="宋体" w:hint="eastAsia"/>
                <w:color w:val="000000"/>
                <w:sz w:val="22"/>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2120101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行政运行</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13.00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r>
              <w:rPr>
                <w:rFonts w:ascii="宋体" w:eastAsia="宋体" w:hAnsi="宋体" w:cs="宋体" w:hint="eastAsia"/>
                <w:color w:val="000000"/>
                <w:sz w:val="22"/>
              </w:rPr>
              <w:t>13.00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Pr>
                <w:rFonts w:ascii="宋体" w:eastAsia="宋体" w:hAnsi="宋体" w:cs="宋体" w:hint="eastAsia"/>
                <w:color w:val="000000"/>
                <w:sz w:val="22"/>
              </w:rPr>
              <w:t>2079999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left"/>
              <w:rPr>
                <w:rFonts w:ascii="宋体" w:eastAsia="宋体" w:hAnsi="宋体" w:cs="宋体"/>
                <w:color w:val="000000"/>
                <w:sz w:val="22"/>
              </w:rPr>
            </w:pPr>
            <w:r w:rsidRPr="00C45576">
              <w:rPr>
                <w:rFonts w:ascii="宋体" w:eastAsia="宋体" w:hAnsi="宋体" w:cs="宋体" w:hint="eastAsia"/>
                <w:color w:val="000000"/>
                <w:sz w:val="22"/>
              </w:rPr>
              <w:t>其他文化体育与传媒支出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36.85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C45576">
            <w:pPr>
              <w:jc w:val="right"/>
              <w:rPr>
                <w:rFonts w:ascii="宋体" w:eastAsia="宋体" w:hAnsi="宋体" w:cs="宋体"/>
                <w:color w:val="000000"/>
                <w:sz w:val="22"/>
              </w:rPr>
            </w:pPr>
            <w:r>
              <w:rPr>
                <w:rFonts w:ascii="宋体" w:eastAsia="宋体" w:hAnsi="宋体" w:cs="宋体" w:hint="eastAsia"/>
                <w:color w:val="000000"/>
                <w:sz w:val="22"/>
              </w:rPr>
              <w:t>36.85</w:t>
            </w: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Pr>
                <w:rFonts w:ascii="宋体" w:eastAsia="宋体" w:hAnsi="宋体" w:cs="宋体" w:hint="eastAsia"/>
                <w:color w:val="000000"/>
                <w:sz w:val="22"/>
              </w:rPr>
              <w:t>2070699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sidRPr="00C45576">
              <w:rPr>
                <w:rFonts w:ascii="宋体" w:eastAsia="宋体" w:hAnsi="宋体" w:cs="宋体" w:hint="eastAsia"/>
                <w:color w:val="000000"/>
                <w:sz w:val="22"/>
              </w:rPr>
              <w:t>其他新闻出版电影支出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2C5ECA">
            <w:pPr>
              <w:jc w:val="right"/>
              <w:rPr>
                <w:rFonts w:ascii="宋体" w:eastAsia="宋体" w:hAnsi="宋体" w:cs="宋体"/>
                <w:color w:val="000000"/>
                <w:sz w:val="22"/>
              </w:rPr>
            </w:pPr>
            <w:r>
              <w:rPr>
                <w:rFonts w:ascii="宋体" w:eastAsia="宋体" w:hAnsi="宋体" w:cs="宋体" w:hint="eastAsia"/>
                <w:color w:val="000000"/>
                <w:sz w:val="22"/>
              </w:rPr>
              <w:t>1.9</w:t>
            </w:r>
            <w:r w:rsidR="002C5ECA">
              <w:rPr>
                <w:rFonts w:ascii="宋体" w:eastAsia="宋体" w:hAnsi="宋体" w:cs="宋体" w:hint="eastAsia"/>
                <w:color w:val="000000"/>
                <w:sz w:val="22"/>
              </w:rPr>
              <w:t>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2C5ECA">
            <w:pPr>
              <w:jc w:val="right"/>
              <w:rPr>
                <w:rFonts w:ascii="宋体" w:eastAsia="宋体" w:hAnsi="宋体" w:cs="宋体"/>
                <w:color w:val="000000"/>
                <w:sz w:val="22"/>
              </w:rPr>
            </w:pPr>
            <w:r>
              <w:rPr>
                <w:rFonts w:ascii="宋体" w:eastAsia="宋体" w:hAnsi="宋体" w:cs="宋体" w:hint="eastAsia"/>
                <w:color w:val="000000"/>
                <w:sz w:val="22"/>
              </w:rPr>
              <w:t>1.9</w:t>
            </w:r>
            <w:r w:rsidR="002C5ECA">
              <w:rPr>
                <w:rFonts w:ascii="宋体" w:eastAsia="宋体" w:hAnsi="宋体" w:cs="宋体" w:hint="eastAsia"/>
                <w:color w:val="000000"/>
                <w:sz w:val="22"/>
              </w:rPr>
              <w:t>0</w:t>
            </w: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Pr>
                <w:rFonts w:ascii="宋体" w:eastAsia="宋体" w:hAnsi="宋体" w:cs="宋体" w:hint="eastAsia"/>
                <w:color w:val="000000"/>
                <w:sz w:val="22"/>
              </w:rPr>
              <w:t>2070113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sidRPr="00C45576">
              <w:rPr>
                <w:rFonts w:ascii="宋体" w:eastAsia="宋体" w:hAnsi="宋体" w:cs="宋体" w:hint="eastAsia"/>
                <w:color w:val="000000"/>
                <w:sz w:val="22"/>
              </w:rPr>
              <w:t>旅游宣传</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35.71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C45576">
            <w:pPr>
              <w:jc w:val="right"/>
              <w:rPr>
                <w:rFonts w:ascii="宋体" w:eastAsia="宋体" w:hAnsi="宋体" w:cs="宋体"/>
                <w:color w:val="000000"/>
                <w:sz w:val="22"/>
              </w:rPr>
            </w:pPr>
            <w:r>
              <w:rPr>
                <w:rFonts w:ascii="宋体" w:eastAsia="宋体" w:hAnsi="宋体" w:cs="宋体" w:hint="eastAsia"/>
                <w:color w:val="000000"/>
                <w:sz w:val="22"/>
              </w:rPr>
              <w:t>35.71</w:t>
            </w: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Pr>
                <w:rFonts w:ascii="宋体" w:eastAsia="宋体" w:hAnsi="宋体" w:cs="宋体" w:hint="eastAsia"/>
                <w:color w:val="000000"/>
                <w:sz w:val="22"/>
              </w:rPr>
              <w:t>2070114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sidRPr="00C45576">
              <w:rPr>
                <w:rFonts w:ascii="宋体" w:eastAsia="宋体" w:hAnsi="宋体" w:cs="宋体"/>
                <w:color w:val="000000"/>
                <w:sz w:val="22"/>
              </w:rPr>
              <w:t>旅游行业业务管理</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19.45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19.45</w:t>
            </w: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Pr>
                <w:rFonts w:ascii="宋体" w:eastAsia="宋体" w:hAnsi="宋体" w:cs="宋体" w:hint="eastAsia"/>
                <w:color w:val="000000"/>
                <w:sz w:val="22"/>
              </w:rPr>
              <w:t>2070112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r w:rsidRPr="00C45576">
              <w:rPr>
                <w:rFonts w:ascii="宋体" w:eastAsia="宋体" w:hAnsi="宋体" w:cs="宋体" w:hint="eastAsia"/>
                <w:color w:val="000000"/>
                <w:sz w:val="22"/>
              </w:rPr>
              <w:t>文化和旅游市场管理</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0.32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r>
              <w:rPr>
                <w:rFonts w:ascii="宋体" w:eastAsia="宋体" w:hAnsi="宋体" w:cs="宋体" w:hint="eastAsia"/>
                <w:color w:val="000000"/>
                <w:sz w:val="22"/>
              </w:rPr>
              <w:t>0.32</w:t>
            </w: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r>
      <w:tr w:rsidR="00C45576" w:rsidTr="00C45576">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45576" w:rsidRDefault="00C45576" w:rsidP="00DA2474">
            <w:pPr>
              <w:jc w:val="right"/>
              <w:rPr>
                <w:rFonts w:ascii="宋体" w:eastAsia="宋体" w:hAnsi="宋体" w:cs="宋体"/>
                <w:color w:val="000000"/>
                <w:sz w:val="22"/>
              </w:rPr>
            </w:pPr>
          </w:p>
        </w:tc>
      </w:tr>
    </w:tbl>
    <w:p w:rsidR="000462D9" w:rsidRDefault="00EF2B63">
      <w:r>
        <w:br w:type="page"/>
      </w:r>
    </w:p>
    <w:tbl>
      <w:tblPr>
        <w:tblW w:w="10000" w:type="dxa"/>
        <w:jc w:val="center"/>
        <w:tblLayout w:type="fixed"/>
        <w:tblCellMar>
          <w:left w:w="0" w:type="dxa"/>
          <w:right w:w="0" w:type="dxa"/>
        </w:tblCellMar>
        <w:tblLook w:val="04A0"/>
      </w:tblPr>
      <w:tblGrid>
        <w:gridCol w:w="896"/>
        <w:gridCol w:w="1932"/>
        <w:gridCol w:w="783"/>
        <w:gridCol w:w="655"/>
        <w:gridCol w:w="1599"/>
        <w:gridCol w:w="768"/>
        <w:gridCol w:w="744"/>
        <w:gridCol w:w="1891"/>
        <w:gridCol w:w="732"/>
      </w:tblGrid>
      <w:tr w:rsidR="000462D9">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0462D9">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公开06表</w:t>
            </w:r>
          </w:p>
        </w:tc>
      </w:tr>
      <w:tr w:rsidR="000462D9">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0462D9" w:rsidRDefault="000462D9">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0462D9">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0462D9">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0462D9">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256.72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kern w:val="0"/>
                <w:sz w:val="20"/>
                <w:szCs w:val="20"/>
              </w:rPr>
              <w:t>27.87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rsidP="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55.28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rsidP="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4.04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96.70</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53.57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13.78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23.94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rsidP="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10.65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28.7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28.7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16.25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0.59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30299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  其他商品和服务支出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r w:rsidR="000462D9">
        <w:trPr>
          <w:trHeight w:val="317"/>
          <w:jc w:val="center"/>
        </w:trPr>
        <w:tc>
          <w:tcPr>
            <w:tcW w:w="28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7F5075">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259.59</w:t>
            </w:r>
          </w:p>
        </w:tc>
        <w:tc>
          <w:tcPr>
            <w:tcW w:w="5657"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r w:rsidR="007F5075">
              <w:rPr>
                <w:rFonts w:ascii="宋体" w:eastAsia="宋体" w:hAnsi="宋体" w:cs="宋体" w:hint="eastAsia"/>
                <w:color w:val="000000"/>
                <w:kern w:val="0"/>
                <w:sz w:val="20"/>
                <w:szCs w:val="20"/>
              </w:rPr>
              <w:t>27.87</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spacing w:line="180" w:lineRule="exact"/>
              <w:jc w:val="right"/>
              <w:rPr>
                <w:rFonts w:ascii="宋体" w:eastAsia="宋体" w:hAnsi="宋体" w:cs="宋体"/>
                <w:color w:val="000000"/>
                <w:sz w:val="20"/>
                <w:szCs w:val="20"/>
              </w:rPr>
            </w:pPr>
          </w:p>
        </w:tc>
      </w:tr>
    </w:tbl>
    <w:p w:rsidR="000462D9" w:rsidRDefault="00EF2B63">
      <w:r>
        <w:br w:type="page"/>
      </w:r>
    </w:p>
    <w:tbl>
      <w:tblPr>
        <w:tblW w:w="9220" w:type="dxa"/>
        <w:jc w:val="center"/>
        <w:tblCellMar>
          <w:left w:w="0" w:type="dxa"/>
          <w:right w:w="0" w:type="dxa"/>
        </w:tblCellMar>
        <w:tblLook w:val="04A0"/>
      </w:tblPr>
      <w:tblGrid>
        <w:gridCol w:w="1267"/>
        <w:gridCol w:w="1686"/>
        <w:gridCol w:w="1565"/>
        <w:gridCol w:w="1565"/>
        <w:gridCol w:w="1565"/>
        <w:gridCol w:w="1572"/>
      </w:tblGrid>
      <w:tr w:rsidR="000462D9">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一般公共预算财政拨款“三公”经费支出决算表</w:t>
            </w:r>
          </w:p>
        </w:tc>
      </w:tr>
      <w:tr w:rsidR="000462D9">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公开07表</w:t>
            </w:r>
          </w:p>
        </w:tc>
      </w:tr>
      <w:tr w:rsidR="000462D9">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0462D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0462D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0462D9">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1.5</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0.3</w:t>
            </w:r>
          </w:p>
        </w:tc>
      </w:tr>
      <w:tr w:rsidR="000462D9">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0462D9">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0462D9">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0462D9">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w:t>
            </w:r>
          </w:p>
        </w:tc>
      </w:tr>
      <w:tr w:rsidR="000462D9">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0.59</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0.59</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0462D9" w:rsidRDefault="0035491E">
            <w:pPr>
              <w:jc w:val="right"/>
              <w:rPr>
                <w:rFonts w:ascii="宋体" w:eastAsia="宋体" w:hAnsi="宋体" w:cs="宋体"/>
                <w:color w:val="000000"/>
                <w:sz w:val="22"/>
              </w:rPr>
            </w:pPr>
            <w:r>
              <w:rPr>
                <w:rFonts w:ascii="宋体" w:eastAsia="宋体" w:hAnsi="宋体" w:cs="宋体" w:hint="eastAsia"/>
                <w:color w:val="000000"/>
                <w:sz w:val="22"/>
              </w:rPr>
              <w:t>059</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bl>
    <w:p w:rsidR="000462D9" w:rsidRDefault="00EF2B63">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610" w:type="dxa"/>
        <w:jc w:val="center"/>
        <w:tblCellMar>
          <w:left w:w="0" w:type="dxa"/>
          <w:right w:w="0" w:type="dxa"/>
        </w:tblCellMar>
        <w:tblLook w:val="04A0"/>
      </w:tblPr>
      <w:tblGrid>
        <w:gridCol w:w="750"/>
        <w:gridCol w:w="43"/>
        <w:gridCol w:w="43"/>
        <w:gridCol w:w="4224"/>
        <w:gridCol w:w="478"/>
        <w:gridCol w:w="1049"/>
        <w:gridCol w:w="888"/>
        <w:gridCol w:w="430"/>
        <w:gridCol w:w="860"/>
        <w:gridCol w:w="848"/>
      </w:tblGrid>
      <w:tr w:rsidR="000462D9" w:rsidTr="00542F5D">
        <w:trPr>
          <w:trHeight w:val="780"/>
          <w:jc w:val="center"/>
        </w:trPr>
        <w:tc>
          <w:tcPr>
            <w:tcW w:w="9610" w:type="dxa"/>
            <w:gridSpan w:val="10"/>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政府性基金预算财政拨款收入支出决算表</w:t>
            </w:r>
          </w:p>
        </w:tc>
      </w:tr>
      <w:tr w:rsidR="00B9452C" w:rsidTr="00542F5D">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公开08表</w:t>
            </w:r>
          </w:p>
        </w:tc>
      </w:tr>
      <w:tr w:rsidR="00B9452C" w:rsidTr="00542F5D">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542F5D" w:rsidTr="00542F5D">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5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07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225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8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C25115" w:rsidTr="00542F5D">
        <w:trPr>
          <w:trHeight w:val="312"/>
          <w:jc w:val="center"/>
        </w:trPr>
        <w:tc>
          <w:tcPr>
            <w:tcW w:w="807"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55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1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47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8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8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C25115" w:rsidTr="00542F5D">
        <w:trPr>
          <w:trHeight w:val="312"/>
          <w:jc w:val="center"/>
        </w:trPr>
        <w:tc>
          <w:tcPr>
            <w:tcW w:w="80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55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1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47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C25115" w:rsidTr="00542F5D">
        <w:trPr>
          <w:trHeight w:val="312"/>
          <w:jc w:val="center"/>
        </w:trPr>
        <w:tc>
          <w:tcPr>
            <w:tcW w:w="807"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55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10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91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47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c>
          <w:tcPr>
            <w:tcW w:w="8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center"/>
              <w:rPr>
                <w:rFonts w:ascii="宋体" w:eastAsia="宋体" w:hAnsi="宋体" w:cs="宋体"/>
                <w:color w:val="000000"/>
                <w:sz w:val="22"/>
              </w:rPr>
            </w:pPr>
          </w:p>
        </w:tc>
      </w:tr>
      <w:tr w:rsidR="00C25115" w:rsidTr="00542F5D">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r>
      <w:tr w:rsidR="00C25115" w:rsidTr="00542F5D">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A708B6" w:rsidRDefault="00C25115">
            <w:pPr>
              <w:jc w:val="right"/>
              <w:rPr>
                <w:rFonts w:ascii="宋体" w:eastAsia="宋体" w:hAnsi="宋体" w:cs="宋体"/>
                <w:color w:val="000000"/>
                <w:sz w:val="22"/>
              </w:rPr>
            </w:pPr>
            <w:r w:rsidRPr="00A708B6">
              <w:rPr>
                <w:rFonts w:ascii="宋体" w:eastAsia="宋体" w:hAnsi="宋体" w:cs="宋体" w:hint="eastAsia"/>
                <w:color w:val="000000"/>
                <w:sz w:val="22"/>
              </w:rPr>
              <w:t>102.67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A708B6" w:rsidRDefault="00B9452C">
            <w:pPr>
              <w:jc w:val="right"/>
              <w:rPr>
                <w:rFonts w:ascii="宋体" w:eastAsia="宋体" w:hAnsi="宋体" w:cs="宋体"/>
                <w:color w:val="000000"/>
                <w:sz w:val="22"/>
              </w:rPr>
            </w:pPr>
            <w:r w:rsidRPr="00A708B6">
              <w:rPr>
                <w:rFonts w:ascii="宋体" w:eastAsia="宋体" w:hAnsi="宋体" w:cs="宋体" w:hint="eastAsia"/>
                <w:color w:val="000000"/>
                <w:sz w:val="22"/>
              </w:rPr>
              <w:t>16.67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A708B6"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A708B6" w:rsidRDefault="00B9452C">
            <w:pPr>
              <w:jc w:val="right"/>
              <w:rPr>
                <w:rFonts w:ascii="宋体" w:eastAsia="宋体" w:hAnsi="宋体" w:cs="宋体"/>
                <w:color w:val="000000"/>
                <w:sz w:val="22"/>
              </w:rPr>
            </w:pPr>
            <w:r w:rsidRPr="00A708B6">
              <w:rPr>
                <w:rFonts w:ascii="宋体" w:eastAsia="宋体" w:hAnsi="宋体" w:cs="宋体" w:hint="eastAsia"/>
                <w:color w:val="000000"/>
                <w:sz w:val="22"/>
              </w:rPr>
              <w:t>16.67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Pr="00A708B6" w:rsidRDefault="00B9452C">
            <w:pPr>
              <w:jc w:val="right"/>
              <w:rPr>
                <w:rFonts w:ascii="宋体" w:eastAsia="宋体" w:hAnsi="宋体" w:cs="宋体"/>
                <w:color w:val="000000"/>
                <w:sz w:val="22"/>
              </w:rPr>
            </w:pPr>
            <w:r w:rsidRPr="00A708B6">
              <w:rPr>
                <w:rFonts w:ascii="宋体" w:eastAsia="宋体" w:hAnsi="宋体" w:cs="宋体" w:hint="eastAsia"/>
                <w:color w:val="000000"/>
                <w:sz w:val="22"/>
              </w:rPr>
              <w:t>86.00</w:t>
            </w:r>
          </w:p>
        </w:tc>
      </w:tr>
      <w:tr w:rsidR="00542F5D" w:rsidTr="00542F5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2070799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其他国家电影事业发展专项资金支出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r w:rsidRPr="00A708B6">
              <w:rPr>
                <w:rFonts w:ascii="宋体" w:eastAsia="宋体" w:hAnsi="宋体" w:cs="宋体" w:hint="eastAsia"/>
                <w:color w:val="000000"/>
                <w:sz w:val="22"/>
              </w:rPr>
              <w:t>53.00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061877">
            <w:pPr>
              <w:jc w:val="right"/>
              <w:rPr>
                <w:rFonts w:ascii="宋体" w:eastAsia="宋体" w:hAnsi="宋体" w:cs="宋体"/>
                <w:color w:val="000000"/>
                <w:sz w:val="22"/>
              </w:rPr>
            </w:pPr>
            <w:r w:rsidRPr="00A708B6">
              <w:rPr>
                <w:rFonts w:ascii="宋体" w:eastAsia="宋体" w:hAnsi="宋体" w:cs="宋体" w:hint="eastAsia"/>
                <w:color w:val="000000"/>
                <w:sz w:val="22"/>
              </w:rPr>
              <w:t>53.00</w:t>
            </w:r>
          </w:p>
        </w:tc>
      </w:tr>
      <w:tr w:rsidR="00542F5D" w:rsidTr="00542F5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2296003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 xml:space="preserve">  用于体育事业的彩票公益金支出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r w:rsidRPr="00A708B6">
              <w:rPr>
                <w:rFonts w:ascii="宋体" w:eastAsia="宋体" w:hAnsi="宋体" w:cs="宋体" w:hint="eastAsia"/>
                <w:color w:val="000000"/>
                <w:sz w:val="22"/>
              </w:rPr>
              <w:t>16.67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061877">
            <w:pPr>
              <w:jc w:val="right"/>
              <w:rPr>
                <w:rFonts w:ascii="宋体" w:eastAsia="宋体" w:hAnsi="宋体" w:cs="宋体"/>
                <w:color w:val="000000"/>
                <w:sz w:val="22"/>
              </w:rPr>
            </w:pPr>
            <w:r w:rsidRPr="00A708B6">
              <w:rPr>
                <w:rFonts w:ascii="宋体" w:eastAsia="宋体" w:hAnsi="宋体" w:cs="宋体" w:hint="eastAsia"/>
                <w:color w:val="000000"/>
                <w:sz w:val="22"/>
              </w:rPr>
              <w:t>16.67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061877">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061877">
            <w:pPr>
              <w:jc w:val="right"/>
              <w:rPr>
                <w:rFonts w:ascii="宋体" w:eastAsia="宋体" w:hAnsi="宋体" w:cs="宋体"/>
                <w:color w:val="000000"/>
                <w:sz w:val="22"/>
              </w:rPr>
            </w:pPr>
            <w:r w:rsidRPr="00A708B6">
              <w:rPr>
                <w:rFonts w:ascii="宋体" w:eastAsia="宋体" w:hAnsi="宋体" w:cs="宋体" w:hint="eastAsia"/>
                <w:color w:val="000000"/>
                <w:sz w:val="22"/>
              </w:rPr>
              <w:t>16.67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542F5D">
            <w:pPr>
              <w:ind w:right="110"/>
              <w:jc w:val="right"/>
              <w:rPr>
                <w:rFonts w:ascii="宋体" w:eastAsia="宋体" w:hAnsi="宋体" w:cs="宋体"/>
                <w:color w:val="000000"/>
                <w:sz w:val="22"/>
              </w:rPr>
            </w:pPr>
          </w:p>
        </w:tc>
      </w:tr>
      <w:tr w:rsidR="00542F5D" w:rsidTr="00542F5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2070702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r w:rsidRPr="00C25115">
              <w:rPr>
                <w:rFonts w:ascii="宋体" w:eastAsia="宋体" w:hAnsi="宋体" w:cs="宋体"/>
                <w:color w:val="000000"/>
                <w:sz w:val="22"/>
              </w:rPr>
              <w:t>资助影院建设</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r w:rsidRPr="00A708B6">
              <w:rPr>
                <w:rFonts w:ascii="宋体" w:eastAsia="宋体" w:hAnsi="宋体" w:cs="宋体" w:hint="eastAsia"/>
                <w:color w:val="000000"/>
                <w:sz w:val="22"/>
              </w:rPr>
              <w:t>33.00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Pr="00A708B6" w:rsidRDefault="00542F5D" w:rsidP="00061877">
            <w:pPr>
              <w:jc w:val="right"/>
              <w:rPr>
                <w:rFonts w:ascii="宋体" w:eastAsia="宋体" w:hAnsi="宋体" w:cs="宋体"/>
                <w:color w:val="000000"/>
                <w:sz w:val="22"/>
              </w:rPr>
            </w:pPr>
            <w:r w:rsidRPr="00A708B6">
              <w:rPr>
                <w:rFonts w:ascii="宋体" w:eastAsia="宋体" w:hAnsi="宋体" w:cs="宋体" w:hint="eastAsia"/>
                <w:color w:val="000000"/>
                <w:sz w:val="22"/>
              </w:rPr>
              <w:t>33.00</w:t>
            </w:r>
          </w:p>
        </w:tc>
      </w:tr>
      <w:tr w:rsidR="00542F5D" w:rsidTr="00542F5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r>
      <w:tr w:rsidR="00542F5D" w:rsidTr="00542F5D">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42F5D" w:rsidRDefault="00542F5D">
            <w:pPr>
              <w:jc w:val="right"/>
              <w:rPr>
                <w:rFonts w:ascii="宋体" w:eastAsia="宋体" w:hAnsi="宋体" w:cs="宋体"/>
                <w:color w:val="000000"/>
                <w:sz w:val="22"/>
              </w:rPr>
            </w:pPr>
          </w:p>
        </w:tc>
      </w:tr>
    </w:tbl>
    <w:p w:rsidR="000462D9" w:rsidRDefault="00EF2B63">
      <w:r>
        <w:br w:type="page"/>
      </w:r>
    </w:p>
    <w:tbl>
      <w:tblPr>
        <w:tblW w:w="9915" w:type="dxa"/>
        <w:jc w:val="center"/>
        <w:tblCellMar>
          <w:left w:w="0" w:type="dxa"/>
          <w:right w:w="0" w:type="dxa"/>
        </w:tblCellMar>
        <w:tblLook w:val="04A0"/>
      </w:tblPr>
      <w:tblGrid>
        <w:gridCol w:w="1288"/>
        <w:gridCol w:w="74"/>
        <w:gridCol w:w="74"/>
        <w:gridCol w:w="3798"/>
        <w:gridCol w:w="961"/>
        <w:gridCol w:w="1861"/>
        <w:gridCol w:w="1861"/>
      </w:tblGrid>
      <w:tr w:rsidR="000462D9">
        <w:trPr>
          <w:trHeight w:val="840"/>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rsidR="000462D9" w:rsidRDefault="00EF2B63">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国有资本经营预算财政拨款支出决算表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公开09表</w:t>
            </w:r>
          </w:p>
        </w:tc>
      </w:tr>
      <w:tr w:rsidR="000462D9">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0462D9" w:rsidRDefault="000462D9">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0462D9" w:rsidRDefault="00EF2B63">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0462D9">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0462D9">
        <w:trPr>
          <w:trHeight w:val="615"/>
          <w:jc w:val="center"/>
        </w:trPr>
        <w:tc>
          <w:tcPr>
            <w:tcW w:w="171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r>
      <w:tr w:rsidR="000462D9">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EF2B63">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b/>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70297A">
            <w:pPr>
              <w:jc w:val="left"/>
              <w:rPr>
                <w:rFonts w:ascii="宋体" w:eastAsia="宋体" w:hAnsi="宋体" w:cs="宋体"/>
                <w:color w:val="000000"/>
                <w:sz w:val="22"/>
              </w:rPr>
            </w:pPr>
            <w:r>
              <w:rPr>
                <w:rFonts w:ascii="宋体" w:eastAsia="宋体" w:hAnsi="宋体" w:cs="宋体" w:hint="eastAsia"/>
                <w:color w:val="000000"/>
                <w:sz w:val="22"/>
              </w:rPr>
              <w:t>无</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r w:rsidR="000462D9">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28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0462D9" w:rsidRDefault="000462D9">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0462D9" w:rsidRDefault="000462D9">
            <w:pPr>
              <w:jc w:val="right"/>
              <w:rPr>
                <w:rFonts w:ascii="宋体" w:eastAsia="宋体" w:hAnsi="宋体" w:cs="宋体"/>
                <w:color w:val="000000"/>
                <w:sz w:val="22"/>
              </w:rPr>
            </w:pPr>
          </w:p>
        </w:tc>
      </w:tr>
    </w:tbl>
    <w:p w:rsidR="000462D9" w:rsidRDefault="00EF2B63">
      <w:r>
        <w:br w:type="page"/>
      </w:r>
    </w:p>
    <w:p w:rsidR="000462D9" w:rsidRDefault="000A3C87">
      <w:r>
        <w:lastRenderedPageBreak/>
        <w:pict>
          <v:rect id="_x0000_s1027" style="position:absolute;left:0;text-align:left;margin-left:-70.5pt;margin-top:-85.25pt;width:595.1pt;height:841.15pt;z-index:251665408;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0462D9" w:rsidSect="000462D9">
      <w:headerReference w:type="default" r:id="rId32"/>
      <w:footerReference w:type="default" r:id="rId33"/>
      <w:headerReference w:type="first" r:id="rId34"/>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86" w:rsidRDefault="00184386" w:rsidP="000462D9">
      <w:r>
        <w:separator/>
      </w:r>
    </w:p>
  </w:endnote>
  <w:endnote w:type="continuationSeparator" w:id="0">
    <w:p w:rsidR="00184386" w:rsidRDefault="00184386" w:rsidP="0004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altName w:val="黑体"/>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hakuyoxingshu7000"/>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DengXian-Regular">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DengXian-Bold">
    <w:altName w:val="宋体"/>
    <w:charset w:val="86"/>
    <w:family w:val="auto"/>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filled="f" stroked="f" strokeweight=".5pt">
          <v:textbox style="mso-next-textbox:#_x0000_s2049" inset="0,0,0,0">
            <w:txbxContent>
              <w:p w:rsidR="00DA2474" w:rsidRDefault="000A3C8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A247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24A5A">
                  <w:rPr>
                    <w:rFonts w:ascii="Times New Roman" w:hAnsi="Times New Roman" w:cs="Times New Roman"/>
                    <w:noProof/>
                    <w:sz w:val="24"/>
                    <w:szCs w:val="24"/>
                  </w:rPr>
                  <w:t>- 27 -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4"/>
    </w:pPr>
    <w:r>
      <w:pict>
        <v:shapetype id="_x0000_t202" coordsize="21600,21600" o:spt="202" path="m,l,21600r21600,l21600,xe">
          <v:stroke joinstyle="miter"/>
          <v:path gradientshapeok="t" o:connecttype="rect"/>
        </v:shapetype>
        <v:shape id="_x0000_s2087" type="#_x0000_t202" style="position:absolute;margin-left:209.65pt;margin-top:-12.95pt;width:30.6pt;height:14.3pt;z-index:251887616;mso-position-horizontal-relative:margin"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filled="f" stroked="f" strokeweight=".5pt">
          <v:textbox style="mso-next-textbox:#_x0000_s2087" inset="0,0,0,0">
            <w:txbxContent>
              <w:p w:rsidR="00DA2474" w:rsidRDefault="000A3C87">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DA247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F162E">
                  <w:rPr>
                    <w:rFonts w:ascii="Times New Roman" w:hAnsi="Times New Roman" w:cs="Times New Roman"/>
                    <w:noProof/>
                    <w:sz w:val="24"/>
                    <w:szCs w:val="24"/>
                  </w:rPr>
                  <w:t>- 2 -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4"/>
    </w:pPr>
    <w:r>
      <w:pict>
        <v:shapetype id="_x0000_t202" coordsize="21600,21600" o:spt="202" path="m,l,21600r21600,l21600,xe">
          <v:stroke joinstyle="miter"/>
          <v:path gradientshapeok="t" o:connecttype="rect"/>
        </v:shapetype>
        <v:shape id="_x0000_s2095" type="#_x0000_t202" style="position:absolute;margin-left:206.55pt;margin-top:-22.45pt;width:34pt;height:35.15pt;z-index:251888640;mso-position-horizontal-relative:margin"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filled="f" stroked="f" strokeweight=".5pt">
          <v:textbox style="mso-next-textbox:#_x0000_s2095" inset="0,0,0,0">
            <w:txbxContent>
              <w:p w:rsidR="00DA2474" w:rsidRDefault="000A3C87">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DA247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3F162E">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4"/>
    </w:pPr>
    <w:r>
      <w:pict>
        <v:shapetype id="_x0000_t202" coordsize="21600,21600" o:spt="202" path="m,l,21600r21600,l21600,xe">
          <v:stroke joinstyle="miter"/>
          <v:path gradientshapeok="t" o:connecttype="rect"/>
        </v:shapetype>
        <v:shape id="_x0000_s2064" type="#_x0000_t202" style="position:absolute;margin-left:209.15pt;margin-top:-6pt;width:2in;height:18.7pt;z-index:251889664;mso-wrap-style:none;mso-position-horizontal-relative:margin"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filled="f" stroked="f" strokeweight=".5pt">
          <v:textbox style="mso-next-textbox:#_x0000_s2064" inset="0,0,0,0">
            <w:txbxContent>
              <w:p w:rsidR="00DA2474" w:rsidRDefault="000A3C8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A247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24A5A">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4"/>
    </w:pPr>
    <w:r>
      <w:pict>
        <v:shapetype id="_x0000_t202" coordsize="21600,21600" o:spt="202" path="m,l,21600r21600,l21600,xe">
          <v:stroke joinstyle="miter"/>
          <v:path gradientshapeok="t" o:connecttype="rect"/>
        </v:shapetype>
        <v:shape id="_x0000_s2072" type="#_x0000_t202" style="position:absolute;margin-left:205.45pt;margin-top:-18.75pt;width:30.15pt;height:31.45pt;z-index:251890688;mso-position-horizontal-relative:margin"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filled="f" stroked="f" strokeweight=".5pt">
          <v:textbox style="mso-next-textbox:#_x0000_s2072" inset="0,0,0,0">
            <w:txbxContent>
              <w:p w:rsidR="00DA2474" w:rsidRDefault="000A3C87">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DA2474">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24A5A">
                  <w:rPr>
                    <w:rFonts w:ascii="Times New Roman" w:hAnsi="Times New Roman" w:cs="Times New Roman"/>
                    <w:noProof/>
                    <w:sz w:val="24"/>
                    <w:szCs w:val="24"/>
                  </w:rPr>
                  <w:t>- 13 -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86" w:rsidRDefault="00184386" w:rsidP="000462D9">
      <w:r>
        <w:separator/>
      </w:r>
    </w:p>
  </w:footnote>
  <w:footnote w:type="continuationSeparator" w:id="0">
    <w:p w:rsidR="00184386" w:rsidRDefault="00184386" w:rsidP="0004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77" style="position:absolute;left:0;text-align:left;margin-left:0;margin-top:29.75pt;width:157.5pt;height:32pt;z-index:251757568;mso-position-horizontal:left;mso-position-horizontal-relative:page;mso-position-vertical-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文本框 6" o:spid="_x0000_s2079"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w:txbxContent>
                <w:p w:rsidR="00DA2474" w:rsidRDefault="00DA24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78"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3213]" stroked="f" strokeweight="1pt"/>
          <w10:wrap anchorx="page" anchory="page"/>
        </v:group>
      </w:pict>
    </w:r>
    <w:r>
      <w:pict>
        <v:group id="_x0000_s2073" style="position:absolute;left:0;text-align:left;margin-left:0;margin-top:0;width:596.5pt;height:58.95pt;z-index:251756544;mso-width-percent:1000;mso-position-horizontal-relative:page;mso-position-vertical-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76"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1943]" stroked="f" strokeweight="1pt"/>
          <v:shape id="任意多边形 3" o:spid="_x0000_s2075"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3213]"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53" style="position:absolute;left:0;text-align:left;margin-left:2.5pt;margin-top:28.75pt;width:594.8pt;height:35.25pt;z-index:252831744;mso-position-horizontal-relative:page;mso-position-vertical-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1943]"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文本框 6" o:sp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DA2474" w:rsidRDefault="00DA24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DA2474" w:rsidRDefault="00DA2474"/>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1943]"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文本框 6" o:sp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DA2474" w:rsidRDefault="00DA2474">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3213]"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DA2474">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91" style="position:absolute;left:0;text-align:left;margin-left:0;margin-top:53.75pt;width:594.8pt;height:31.5pt;z-index:251885568;mso-position-horizontal-relative:page;mso-position-vertical-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4"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1943]" stroked="f" strokeweight="1pt"/>
          <v:shape id="任意多边形 3" o:spid="_x0000_s2093"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3213]" stroked="f" strokeweight="1pt">
            <v:stroke joinstyle="miter"/>
            <v:formulas/>
            <v:path o:connecttype="segments" o:connectlocs="595,1;2619,0;2619,862;0,862;595,1" o:connectangles="0,0,0,0,0"/>
          </v:shape>
          <v:shape id="任意多边形 4" o:spid="_x0000_s2092"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88" style="position:absolute;left:0;text-align:left;margin-left:-2.15pt;margin-top:47.15pt;width:235.7pt;height:32pt;z-index:251886592;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文本框 6" o:spid="_x0000_s2090"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style="mso-next-textbox:#文本框 6">
              <w:txbxContent>
                <w:p w:rsidR="00DA2474" w:rsidRDefault="00DA24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89"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83" style="position:absolute;left:0;text-align:left;margin-left:2.75pt;margin-top:46.95pt;width:596.85pt;height:32.8pt;z-index:251705344;mso-position-horizontal-relative:page;mso-position-vertical-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6"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1943]" stroked="f" strokeweight="1pt"/>
          <v:shape id="任意多边形 3" o:spid="_x0000_s2085"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3213]" stroked="f" strokeweight="1pt">
            <v:stroke joinstyle="miter"/>
            <v:formulas/>
            <v:path o:connecttype="segments" o:connectlocs="595,1;2619,0;2619,862;0,862;595,1" o:connectangles="0,0,0,0,0"/>
          </v:shape>
          <v:shape id="任意多边形 4" o:spid="_x0000_s2084"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1943]" stroked="f" strokeweight="1pt">
            <v:stroke joinstyle="miter"/>
            <v:formulas/>
            <v:path o:connecttype="segments" o:connectlocs="608,0;2385,8;2385,1107;0,1107;608,0" o:connectangles="0,0,0,0,0"/>
          </v:shape>
          <w10:wrap anchorx="page" anchory="page"/>
        </v:group>
      </w:pict>
    </w:r>
    <w:r>
      <w:pict>
        <v:group id="_x0000_s2080" style="position:absolute;left:0;text-align:left;margin-left:1.95pt;margin-top:47.1pt;width:235.7pt;height:32pt;z-index:251706368;mso-position-horizontal-relative:page;mso-position-vertical-relative:page" coordorigin="1337,880" coordsize="3150,640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v:shapetype id="_x0000_t202" coordsize="21600,21600" o:spt="202" path="m,l,21600r21600,l21600,xe">
            <v:stroke joinstyle="miter"/>
            <v:path gradientshapeok="t" o:connecttype="rect"/>
          </v:shapetype>
          <v:shape id="文本框 6" o:spid="_x0000_s2082" type="#_x0000_t202" style="position:absolute;left:1401;top:880;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DA2474" w:rsidRDefault="00DA24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81"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3213]"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474" w:rsidRDefault="000A3C87">
    <w:pPr>
      <w:pStyle w:val="a5"/>
    </w:pPr>
    <w:r>
      <w:pict>
        <v:group id="_x0000_s2068" style="position:absolute;left:0;text-align:left;margin-left:0;margin-top:0;width:594.8pt;height:37.85pt;z-index:251754496;mso-position-horizontal-relative:page;mso-position-vertical-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1"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1943]" stroked="f" strokeweight="1pt"/>
          <v:shape id="任意多边形 3" o:spid="_x0000_s2070"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3213]" stroked="f" strokeweight="1pt">
            <v:stroke joinstyle="miter"/>
            <v:formulas/>
            <v:path o:connecttype="segments" o:connectlocs="595,1;2619,0;2619,862;0,862;595,1" o:connectangles="0,0,0,0,0"/>
          </v:shape>
          <v:shape id="任意多边形 4" o:spid="_x0000_s2069"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1943]" stroked="f" strokeweight="1pt">
            <v:stroke joinstyle="miter"/>
            <v:formulas/>
            <v:path o:connecttype="segments" o:connectlocs="598,0;2345,8;2345,1108;0,1108;598,0" o:connectangles="0,0,0,0,0"/>
          </v:shape>
          <w10:wrap anchorx="page" anchory="page"/>
        </v:group>
      </w:pict>
    </w:r>
    <w:r>
      <w:pict>
        <v:group id="_x0000_s2065" style="position:absolute;left:0;text-align:left;margin-left:-2.15pt;margin-top:47.15pt;width:235.7pt;height:32pt;z-index:251755520;mso-position-horizontal-relative:page;mso-position-vertical-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文本框 6" o:spid="_x0000_s2067"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w:txbxContent>
                <w:p w:rsidR="00DA2474" w:rsidRDefault="00DA2474">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66"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3213]" stroked="f" strokeweight="1p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6F64"/>
    <w:multiLevelType w:val="hybridMultilevel"/>
    <w:tmpl w:val="43E04AF2"/>
    <w:lvl w:ilvl="0" w:tplc="8506DF98">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5DB9A87"/>
    <w:multiLevelType w:val="singleLevel"/>
    <w:tmpl w:val="45DB9A87"/>
    <w:lvl w:ilvl="0">
      <w:start w:val="3"/>
      <w:numFmt w:val="chineseCounting"/>
      <w:suff w:val="nothing"/>
      <w:lvlText w:val="（%1）"/>
      <w:lvlJc w:val="left"/>
      <w:rPr>
        <w:rFonts w:hint="eastAsia"/>
      </w:rPr>
    </w:lvl>
  </w:abstractNum>
  <w:abstractNum w:abstractNumId="2">
    <w:nsid w:val="59950409"/>
    <w:multiLevelType w:val="singleLevel"/>
    <w:tmpl w:val="59950409"/>
    <w:lvl w:ilvl="0">
      <w:start w:val="1"/>
      <w:numFmt w:val="decimal"/>
      <w:suff w:val="space"/>
      <w:lvlText w:val="%1."/>
      <w:lvlJc w:val="left"/>
    </w:lvl>
  </w:abstractNum>
  <w:abstractNum w:abstractNumId="3">
    <w:nsid w:val="5F222FFA"/>
    <w:multiLevelType w:val="singleLevel"/>
    <w:tmpl w:val="5F222FFA"/>
    <w:lvl w:ilvl="0">
      <w:start w:val="1"/>
      <w:numFmt w:val="decimal"/>
      <w:suff w:val="nothing"/>
      <w:lvlText w:val="（%1）"/>
      <w:lvlJc w:val="left"/>
    </w:lvl>
  </w:abstractNum>
  <w:abstractNum w:abstractNumId="4">
    <w:nsid w:val="78C1413D"/>
    <w:multiLevelType w:val="singleLevel"/>
    <w:tmpl w:val="78C1413D"/>
    <w:lvl w:ilvl="0">
      <w:start w:val="1"/>
      <w:numFmt w:val="decimal"/>
      <w:suff w:val="space"/>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253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462D9"/>
    <w:rsid w:val="00047646"/>
    <w:rsid w:val="000502E2"/>
    <w:rsid w:val="00057A88"/>
    <w:rsid w:val="00061877"/>
    <w:rsid w:val="0007063E"/>
    <w:rsid w:val="00073392"/>
    <w:rsid w:val="00073F4E"/>
    <w:rsid w:val="00086C89"/>
    <w:rsid w:val="000A39FB"/>
    <w:rsid w:val="000A3C87"/>
    <w:rsid w:val="000C024D"/>
    <w:rsid w:val="000D0A9B"/>
    <w:rsid w:val="000E53D6"/>
    <w:rsid w:val="000F07BB"/>
    <w:rsid w:val="00107DA8"/>
    <w:rsid w:val="00117746"/>
    <w:rsid w:val="00140846"/>
    <w:rsid w:val="00150A91"/>
    <w:rsid w:val="00163F95"/>
    <w:rsid w:val="00173190"/>
    <w:rsid w:val="00176553"/>
    <w:rsid w:val="00180A9A"/>
    <w:rsid w:val="00181094"/>
    <w:rsid w:val="001829C0"/>
    <w:rsid w:val="00184386"/>
    <w:rsid w:val="00184809"/>
    <w:rsid w:val="00192112"/>
    <w:rsid w:val="00193A47"/>
    <w:rsid w:val="00197DF1"/>
    <w:rsid w:val="001B0127"/>
    <w:rsid w:val="001B4A51"/>
    <w:rsid w:val="001C12D5"/>
    <w:rsid w:val="001C69F7"/>
    <w:rsid w:val="001D42D8"/>
    <w:rsid w:val="001E3E07"/>
    <w:rsid w:val="002239D7"/>
    <w:rsid w:val="00231940"/>
    <w:rsid w:val="00251C59"/>
    <w:rsid w:val="00254253"/>
    <w:rsid w:val="00260BD7"/>
    <w:rsid w:val="002650EC"/>
    <w:rsid w:val="002660FB"/>
    <w:rsid w:val="002809AB"/>
    <w:rsid w:val="00285EF3"/>
    <w:rsid w:val="0028612B"/>
    <w:rsid w:val="002941ED"/>
    <w:rsid w:val="002A6C46"/>
    <w:rsid w:val="002C19B5"/>
    <w:rsid w:val="002C5ECA"/>
    <w:rsid w:val="002D4778"/>
    <w:rsid w:val="002D55C2"/>
    <w:rsid w:val="002E145A"/>
    <w:rsid w:val="002E47FB"/>
    <w:rsid w:val="00326B7A"/>
    <w:rsid w:val="00330814"/>
    <w:rsid w:val="0035491E"/>
    <w:rsid w:val="00364E3F"/>
    <w:rsid w:val="003A2A68"/>
    <w:rsid w:val="003A2D4B"/>
    <w:rsid w:val="003A4EE8"/>
    <w:rsid w:val="003C488B"/>
    <w:rsid w:val="003F162E"/>
    <w:rsid w:val="00404561"/>
    <w:rsid w:val="00424A5A"/>
    <w:rsid w:val="004339AC"/>
    <w:rsid w:val="00442CC2"/>
    <w:rsid w:val="00446244"/>
    <w:rsid w:val="004576F1"/>
    <w:rsid w:val="00473C20"/>
    <w:rsid w:val="004973C3"/>
    <w:rsid w:val="004A1653"/>
    <w:rsid w:val="004A3D72"/>
    <w:rsid w:val="004D133B"/>
    <w:rsid w:val="004D61CB"/>
    <w:rsid w:val="004E09B8"/>
    <w:rsid w:val="004E5D04"/>
    <w:rsid w:val="004F5D78"/>
    <w:rsid w:val="005011D6"/>
    <w:rsid w:val="00503F2E"/>
    <w:rsid w:val="00504229"/>
    <w:rsid w:val="00507115"/>
    <w:rsid w:val="00541128"/>
    <w:rsid w:val="00542F5D"/>
    <w:rsid w:val="00552226"/>
    <w:rsid w:val="005637B6"/>
    <w:rsid w:val="00566120"/>
    <w:rsid w:val="00582D3A"/>
    <w:rsid w:val="00582E6D"/>
    <w:rsid w:val="005838E3"/>
    <w:rsid w:val="00586B2B"/>
    <w:rsid w:val="005954D5"/>
    <w:rsid w:val="005A1FF6"/>
    <w:rsid w:val="005A2041"/>
    <w:rsid w:val="005A53FA"/>
    <w:rsid w:val="005C09F6"/>
    <w:rsid w:val="005D1293"/>
    <w:rsid w:val="005E5713"/>
    <w:rsid w:val="005F0361"/>
    <w:rsid w:val="00600341"/>
    <w:rsid w:val="00644D5F"/>
    <w:rsid w:val="006727AD"/>
    <w:rsid w:val="006736FB"/>
    <w:rsid w:val="00691425"/>
    <w:rsid w:val="00695159"/>
    <w:rsid w:val="006A516E"/>
    <w:rsid w:val="006B0830"/>
    <w:rsid w:val="006C2775"/>
    <w:rsid w:val="006E3361"/>
    <w:rsid w:val="006E5501"/>
    <w:rsid w:val="0070297A"/>
    <w:rsid w:val="00716E2B"/>
    <w:rsid w:val="007544B7"/>
    <w:rsid w:val="00770F18"/>
    <w:rsid w:val="00773B74"/>
    <w:rsid w:val="0078290C"/>
    <w:rsid w:val="00782FFF"/>
    <w:rsid w:val="0079515C"/>
    <w:rsid w:val="007C06CA"/>
    <w:rsid w:val="007F4892"/>
    <w:rsid w:val="007F5075"/>
    <w:rsid w:val="00811A13"/>
    <w:rsid w:val="008161F3"/>
    <w:rsid w:val="008163FB"/>
    <w:rsid w:val="0082605B"/>
    <w:rsid w:val="00855C36"/>
    <w:rsid w:val="00857DBE"/>
    <w:rsid w:val="008660C5"/>
    <w:rsid w:val="008701BC"/>
    <w:rsid w:val="00883D92"/>
    <w:rsid w:val="00884EE8"/>
    <w:rsid w:val="00895DB3"/>
    <w:rsid w:val="008A5362"/>
    <w:rsid w:val="008B6FDC"/>
    <w:rsid w:val="008C22DF"/>
    <w:rsid w:val="008C3938"/>
    <w:rsid w:val="008D51FC"/>
    <w:rsid w:val="008F21F1"/>
    <w:rsid w:val="008F221B"/>
    <w:rsid w:val="008F5A2D"/>
    <w:rsid w:val="00921602"/>
    <w:rsid w:val="0093409E"/>
    <w:rsid w:val="00934260"/>
    <w:rsid w:val="00945BDB"/>
    <w:rsid w:val="00957EA1"/>
    <w:rsid w:val="00966E5B"/>
    <w:rsid w:val="009A1183"/>
    <w:rsid w:val="009A36C1"/>
    <w:rsid w:val="009B1858"/>
    <w:rsid w:val="009B2542"/>
    <w:rsid w:val="009B4EF0"/>
    <w:rsid w:val="009D271F"/>
    <w:rsid w:val="009D6169"/>
    <w:rsid w:val="009E2A00"/>
    <w:rsid w:val="009E71FA"/>
    <w:rsid w:val="00A04938"/>
    <w:rsid w:val="00A47853"/>
    <w:rsid w:val="00A566C3"/>
    <w:rsid w:val="00A623B2"/>
    <w:rsid w:val="00A708B6"/>
    <w:rsid w:val="00A80054"/>
    <w:rsid w:val="00A81665"/>
    <w:rsid w:val="00A929C2"/>
    <w:rsid w:val="00AB1009"/>
    <w:rsid w:val="00AB2A86"/>
    <w:rsid w:val="00AD097F"/>
    <w:rsid w:val="00AF3A26"/>
    <w:rsid w:val="00AF42A3"/>
    <w:rsid w:val="00B252D1"/>
    <w:rsid w:val="00B623D0"/>
    <w:rsid w:val="00B63D5F"/>
    <w:rsid w:val="00B76A75"/>
    <w:rsid w:val="00B844F4"/>
    <w:rsid w:val="00B9452C"/>
    <w:rsid w:val="00BA06A1"/>
    <w:rsid w:val="00BA0DE4"/>
    <w:rsid w:val="00BA770A"/>
    <w:rsid w:val="00BB524A"/>
    <w:rsid w:val="00BB7CFA"/>
    <w:rsid w:val="00BC29A2"/>
    <w:rsid w:val="00BE1DED"/>
    <w:rsid w:val="00C034CE"/>
    <w:rsid w:val="00C054DE"/>
    <w:rsid w:val="00C16CCF"/>
    <w:rsid w:val="00C25115"/>
    <w:rsid w:val="00C45576"/>
    <w:rsid w:val="00C64199"/>
    <w:rsid w:val="00C679A9"/>
    <w:rsid w:val="00C7541C"/>
    <w:rsid w:val="00C926D0"/>
    <w:rsid w:val="00C93180"/>
    <w:rsid w:val="00CA160C"/>
    <w:rsid w:val="00CC0FAA"/>
    <w:rsid w:val="00CD0736"/>
    <w:rsid w:val="00CD4937"/>
    <w:rsid w:val="00CD6B9D"/>
    <w:rsid w:val="00CE1D76"/>
    <w:rsid w:val="00D10203"/>
    <w:rsid w:val="00D1570F"/>
    <w:rsid w:val="00D2109E"/>
    <w:rsid w:val="00D32830"/>
    <w:rsid w:val="00D33776"/>
    <w:rsid w:val="00D46EFA"/>
    <w:rsid w:val="00D64D95"/>
    <w:rsid w:val="00D70910"/>
    <w:rsid w:val="00D93D33"/>
    <w:rsid w:val="00DA2474"/>
    <w:rsid w:val="00DA7A8A"/>
    <w:rsid w:val="00DB7153"/>
    <w:rsid w:val="00DB7F05"/>
    <w:rsid w:val="00E028C3"/>
    <w:rsid w:val="00E14F77"/>
    <w:rsid w:val="00E3076B"/>
    <w:rsid w:val="00E36978"/>
    <w:rsid w:val="00E56D06"/>
    <w:rsid w:val="00E762C6"/>
    <w:rsid w:val="00E82A1E"/>
    <w:rsid w:val="00EA6F60"/>
    <w:rsid w:val="00EC06F4"/>
    <w:rsid w:val="00EC2612"/>
    <w:rsid w:val="00EC5BF7"/>
    <w:rsid w:val="00ED404A"/>
    <w:rsid w:val="00EE4E36"/>
    <w:rsid w:val="00EF2B63"/>
    <w:rsid w:val="00F147FF"/>
    <w:rsid w:val="00F33CA8"/>
    <w:rsid w:val="00F560FA"/>
    <w:rsid w:val="00F665F4"/>
    <w:rsid w:val="00F73F63"/>
    <w:rsid w:val="00FC23AF"/>
    <w:rsid w:val="00FD225F"/>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D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462D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0462D9"/>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0462D9"/>
    <w:pPr>
      <w:tabs>
        <w:tab w:val="center" w:pos="4153"/>
        <w:tab w:val="right" w:pos="8306"/>
      </w:tabs>
      <w:snapToGrid w:val="0"/>
      <w:jc w:val="left"/>
    </w:pPr>
    <w:rPr>
      <w:sz w:val="18"/>
      <w:szCs w:val="18"/>
    </w:rPr>
  </w:style>
  <w:style w:type="paragraph" w:styleId="a5">
    <w:name w:val="header"/>
    <w:basedOn w:val="a"/>
    <w:link w:val="Char0"/>
    <w:uiPriority w:val="99"/>
    <w:unhideWhenUsed/>
    <w:rsid w:val="000462D9"/>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0462D9"/>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0462D9"/>
    <w:rPr>
      <w:rFonts w:asciiTheme="minorHAnsi" w:eastAsiaTheme="minorEastAsia" w:hAnsiTheme="minorHAnsi"/>
      <w:sz w:val="18"/>
      <w:szCs w:val="18"/>
    </w:rPr>
  </w:style>
  <w:style w:type="character" w:customStyle="1" w:styleId="Char">
    <w:name w:val="页脚 Char"/>
    <w:basedOn w:val="a0"/>
    <w:link w:val="a4"/>
    <w:uiPriority w:val="99"/>
    <w:qFormat/>
    <w:rsid w:val="000462D9"/>
    <w:rPr>
      <w:sz w:val="18"/>
      <w:szCs w:val="18"/>
    </w:rPr>
  </w:style>
  <w:style w:type="paragraph" w:customStyle="1" w:styleId="10">
    <w:name w:val="列出段落1"/>
    <w:basedOn w:val="a"/>
    <w:uiPriority w:val="1"/>
    <w:qFormat/>
    <w:rsid w:val="000462D9"/>
    <w:pPr>
      <w:spacing w:before="2"/>
      <w:ind w:left="119" w:right="434" w:firstLine="643"/>
    </w:pPr>
    <w:rPr>
      <w:rFonts w:ascii="仿宋_GB2312" w:eastAsia="仿宋_GB2312" w:hAnsi="仿宋_GB2312" w:cs="仿宋_GB2312"/>
      <w:lang w:val="zh-CN" w:bidi="zh-CN"/>
    </w:rPr>
  </w:style>
  <w:style w:type="paragraph" w:styleId="a7">
    <w:name w:val="List Paragraph"/>
    <w:basedOn w:val="a"/>
    <w:uiPriority w:val="99"/>
    <w:unhideWhenUsed/>
    <w:rsid w:val="00254253"/>
    <w:pPr>
      <w:ind w:firstLineChars="200" w:firstLine="420"/>
    </w:pPr>
  </w:style>
</w:styles>
</file>

<file path=word/webSettings.xml><?xml version="1.0" encoding="utf-8"?>
<w:webSettings xmlns:r="http://schemas.openxmlformats.org/officeDocument/2006/relationships" xmlns:w="http://schemas.openxmlformats.org/wordprocessingml/2006/main">
  <w:divs>
    <w:div w:id="132142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gif"/><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389B8-B245-4AD2-A3E6-9DB40A22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Template>
  <TotalTime>476</TotalTime>
  <Pages>29</Pages>
  <Words>1641</Words>
  <Characters>9360</Characters>
  <Application>Microsoft Office Word</Application>
  <DocSecurity>0</DocSecurity>
  <Lines>78</Lines>
  <Paragraphs>21</Paragraphs>
  <ScaleCrop>false</ScaleCrop>
  <Company>Microsoft</Company>
  <LinksUpToDate>false</LinksUpToDate>
  <CharactersWithSpaces>10980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226</cp:revision>
  <cp:lastPrinted>2020-07-30T02:37:00Z</cp:lastPrinted>
  <dcterms:created xsi:type="dcterms:W3CDTF">2020-07-29T09:42:00Z</dcterms:created>
  <dcterms:modified xsi:type="dcterms:W3CDTF">2020-12-14T02:03:00Z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