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line="420" w:lineRule="atLeast"/>
        <w:ind w:right="0"/>
        <w:jc w:val="left"/>
        <w:rPr>
          <w:rFonts w:ascii="黑体" w:eastAsia="黑体" w:hAnsi="黑体" w:cs="黑体" w:hint="eastAsia"/>
          <w:i w:val="0"/>
          <w:iCs w:val="0"/>
          <w:caps w:val="0"/>
          <w:color w:val="333333"/>
          <w:spacing w:val="0"/>
          <w:sz w:val="44"/>
          <w:szCs w:val="44"/>
          <w:bdr w:val="none" w:sz="0" w:space="0" w:color="auto"/>
          <w:shd w:val="clear" w:color="auto" w:fill="FFFFFF"/>
          <w:lang w:eastAsia="zh-CN"/>
        </w:rPr>
      </w:pPr>
      <w:r>
        <w:rPr>
          <w:rFonts w:ascii="黑体" w:eastAsia="黑体" w:hAnsi="黑体" w:cs="黑体" w:hint="eastAsia"/>
          <w:i w:val="0"/>
          <w:iCs w:val="0"/>
          <w:caps w:val="0"/>
          <w:color w:val="333333"/>
          <w:spacing w:val="0"/>
          <w:sz w:val="44"/>
          <w:szCs w:val="44"/>
          <w:bdr w:val="none" w:sz="0" w:space="0" w:color="auto"/>
          <w:shd w:val="clear" w:color="auto" w:fill="FFFFFF"/>
          <w:lang w:eastAsia="zh-CN"/>
        </w:rPr>
        <w:t>双峰寺镇人民政府关于对稳岗就业的总结</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line="420" w:lineRule="atLeast"/>
        <w:ind w:left="0" w:right="0" w:firstLine="420"/>
        <w:jc w:val="left"/>
        <w:rPr>
          <w:rFonts w:ascii="仿宋" w:eastAsia="仿宋" w:hAnsi="仿宋" w:cs="仿宋" w:hint="eastAsia"/>
          <w:i w:val="0"/>
          <w:iCs w:val="0"/>
          <w:caps w:val="0"/>
          <w:color w:val="333333"/>
          <w:spacing w:val="0"/>
          <w:sz w:val="32"/>
          <w:szCs w:val="32"/>
        </w:rPr>
      </w:pPr>
      <w:r>
        <w:rPr>
          <w:rFonts w:ascii="仿宋" w:eastAsia="仿宋" w:hAnsi="仿宋" w:cs="仿宋" w:hint="eastAsia"/>
          <w:i w:val="0"/>
          <w:iCs w:val="0"/>
          <w:caps w:val="0"/>
          <w:color w:val="333333"/>
          <w:spacing w:val="0"/>
          <w:sz w:val="32"/>
          <w:szCs w:val="32"/>
          <w:bdr w:val="none" w:sz="0" w:space="0" w:color="auto"/>
          <w:shd w:val="clear" w:color="auto" w:fill="FFFFFF"/>
        </w:rPr>
        <w:t>2021年是“十四五”开局之年，也是实现巩固拓展脱贫攻坚成果同乡村振兴有效衔接的起步之年，为有效促进全镇脱贫户和边缘易致贫户稳岗返岗就业，</w:t>
      </w:r>
      <w:r>
        <w:rPr>
          <w:rFonts w:ascii="仿宋" w:eastAsia="仿宋" w:hAnsi="仿宋" w:cs="仿宋" w:hint="eastAsia"/>
          <w:i w:val="0"/>
          <w:iCs w:val="0"/>
          <w:caps w:val="0"/>
          <w:color w:val="333333"/>
          <w:spacing w:val="0"/>
          <w:sz w:val="32"/>
          <w:szCs w:val="32"/>
          <w:bdr w:val="none" w:sz="0" w:space="0" w:color="auto"/>
          <w:shd w:val="clear" w:color="auto" w:fill="FFFFFF"/>
          <w:lang w:eastAsia="zh-CN"/>
        </w:rPr>
        <w:t>双峰寺</w:t>
      </w:r>
      <w:r>
        <w:rPr>
          <w:rFonts w:ascii="仿宋" w:eastAsia="仿宋" w:hAnsi="仿宋" w:cs="仿宋" w:hint="eastAsia"/>
          <w:i w:val="0"/>
          <w:iCs w:val="0"/>
          <w:caps w:val="0"/>
          <w:color w:val="333333"/>
          <w:spacing w:val="0"/>
          <w:sz w:val="32"/>
          <w:szCs w:val="32"/>
          <w:bdr w:val="none" w:sz="0" w:space="0" w:color="auto"/>
          <w:shd w:val="clear" w:color="auto" w:fill="FFFFFF"/>
        </w:rPr>
        <w:t>镇多措并举，全面推进稳岗就业工作。</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line="420" w:lineRule="atLeast"/>
        <w:ind w:left="0" w:right="0" w:firstLine="420"/>
        <w:jc w:val="left"/>
        <w:rPr>
          <w:rFonts w:ascii="仿宋" w:eastAsia="仿宋" w:hAnsi="仿宋" w:cs="仿宋" w:hint="eastAsia"/>
          <w:i w:val="0"/>
          <w:iCs w:val="0"/>
          <w:caps w:val="0"/>
          <w:color w:val="333333"/>
          <w:spacing w:val="0"/>
          <w:sz w:val="32"/>
          <w:szCs w:val="32"/>
        </w:rPr>
      </w:pPr>
      <w:r>
        <w:rPr>
          <w:rStyle w:val="Strong"/>
          <w:rFonts w:ascii="仿宋" w:eastAsia="仿宋" w:hAnsi="仿宋" w:cs="仿宋" w:hint="eastAsia"/>
          <w:b/>
          <w:bCs/>
          <w:i w:val="0"/>
          <w:iCs w:val="0"/>
          <w:caps w:val="0"/>
          <w:color w:val="333333"/>
          <w:spacing w:val="0"/>
          <w:sz w:val="32"/>
          <w:szCs w:val="32"/>
          <w:bdr w:val="none" w:sz="0" w:space="0" w:color="auto"/>
          <w:shd w:val="clear" w:color="auto" w:fill="FFFFFF"/>
        </w:rPr>
        <w:t>不断加强动态数据管理</w:t>
      </w:r>
      <w:r>
        <w:rPr>
          <w:rFonts w:ascii="仿宋" w:eastAsia="仿宋" w:hAnsi="仿宋" w:cs="仿宋" w:hint="eastAsia"/>
          <w:i w:val="0"/>
          <w:iCs w:val="0"/>
          <w:caps w:val="0"/>
          <w:color w:val="333333"/>
          <w:spacing w:val="0"/>
          <w:sz w:val="32"/>
          <w:szCs w:val="32"/>
          <w:bdr w:val="none" w:sz="0" w:space="0" w:color="auto"/>
          <w:shd w:val="clear" w:color="auto" w:fill="FFFFFF"/>
        </w:rPr>
        <w:t>。以村为单位，对今年已经外出务工或去年外出务工未回人员做好动态管理，对有意愿计划外出务工人员，认真摸排需求，准确掌握脱贫劳动力、边缘易致贫人口的务工意愿、帮扶需求、联系方式等动态信息，建立台账。</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line="420" w:lineRule="atLeast"/>
        <w:ind w:left="0" w:right="0" w:firstLine="420"/>
        <w:jc w:val="left"/>
        <w:rPr>
          <w:rFonts w:ascii="仿宋" w:eastAsia="仿宋" w:hAnsi="仿宋" w:cs="仿宋" w:hint="eastAsia"/>
          <w:i w:val="0"/>
          <w:iCs w:val="0"/>
          <w:caps w:val="0"/>
          <w:color w:val="333333"/>
          <w:spacing w:val="0"/>
          <w:sz w:val="32"/>
          <w:szCs w:val="32"/>
          <w:bdr w:val="none" w:sz="0" w:space="0" w:color="auto"/>
          <w:shd w:val="clear" w:color="auto" w:fill="FFFFFF"/>
        </w:rPr>
      </w:pPr>
      <w:r>
        <w:rPr>
          <w:rStyle w:val="Strong"/>
          <w:rFonts w:ascii="仿宋" w:eastAsia="仿宋" w:hAnsi="仿宋" w:cs="仿宋" w:hint="eastAsia"/>
          <w:b/>
          <w:bCs/>
          <w:i w:val="0"/>
          <w:iCs w:val="0"/>
          <w:caps w:val="0"/>
          <w:color w:val="333333"/>
          <w:spacing w:val="0"/>
          <w:sz w:val="32"/>
          <w:szCs w:val="32"/>
          <w:bdr w:val="none" w:sz="0" w:space="0" w:color="auto"/>
          <w:shd w:val="clear" w:color="auto" w:fill="FFFFFF"/>
        </w:rPr>
        <w:t>大力促进返岗务工。</w:t>
      </w:r>
      <w:r>
        <w:rPr>
          <w:rFonts w:ascii="仿宋" w:eastAsia="仿宋" w:hAnsi="仿宋" w:cs="仿宋" w:hint="eastAsia"/>
          <w:i w:val="0"/>
          <w:iCs w:val="0"/>
          <w:caps w:val="0"/>
          <w:color w:val="333333"/>
          <w:spacing w:val="0"/>
          <w:sz w:val="32"/>
          <w:szCs w:val="32"/>
          <w:bdr w:val="none" w:sz="0" w:space="0" w:color="auto"/>
          <w:shd w:val="clear" w:color="auto" w:fill="FFFFFF"/>
        </w:rPr>
        <w:t>鼓励有劳动能力的建档立卡脱贫户和边缘易致贫户外出务工，增加收入。对有意愿外出务工的提供就业信息、点对点一站式服务；对自主外出务工的，鼓励签订劳务协议，保障自身权益。</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75" w:beforeAutospacing="0" w:after="75" w:afterAutospacing="0" w:line="420" w:lineRule="atLeast"/>
        <w:ind w:left="0" w:right="0" w:firstLine="420"/>
        <w:jc w:val="left"/>
        <w:rPr>
          <w:rFonts w:ascii="仿宋" w:eastAsia="仿宋" w:hAnsi="仿宋" w:cs="仿宋" w:hint="eastAsia"/>
          <w:i w:val="0"/>
          <w:iCs w:val="0"/>
          <w:caps w:val="0"/>
          <w:color w:val="333333"/>
          <w:spacing w:val="0"/>
          <w:sz w:val="32"/>
          <w:szCs w:val="32"/>
        </w:rPr>
      </w:pPr>
      <w:r>
        <w:rPr>
          <w:rStyle w:val="Strong"/>
          <w:rFonts w:ascii="仿宋" w:eastAsia="仿宋" w:hAnsi="仿宋" w:cs="仿宋" w:hint="eastAsia"/>
          <w:b/>
          <w:bCs/>
          <w:i w:val="0"/>
          <w:iCs w:val="0"/>
          <w:caps w:val="0"/>
          <w:color w:val="333333"/>
          <w:spacing w:val="0"/>
          <w:sz w:val="32"/>
          <w:szCs w:val="32"/>
          <w:bdr w:val="none" w:sz="0" w:space="0" w:color="auto"/>
          <w:shd w:val="clear" w:color="auto" w:fill="FFFFFF"/>
        </w:rPr>
        <w:t>有序开发公益性岗位。</w:t>
      </w:r>
      <w:r>
        <w:rPr>
          <w:rFonts w:ascii="仿宋" w:eastAsia="仿宋" w:hAnsi="仿宋" w:cs="仿宋" w:hint="eastAsia"/>
          <w:i w:val="0"/>
          <w:iCs w:val="0"/>
          <w:caps w:val="0"/>
          <w:color w:val="333333"/>
          <w:spacing w:val="0"/>
          <w:sz w:val="32"/>
          <w:szCs w:val="32"/>
          <w:bdr w:val="none" w:sz="0" w:space="0" w:color="auto"/>
          <w:shd w:val="clear" w:color="auto" w:fill="FFFFFF"/>
        </w:rPr>
        <w:t>充分发挥乡村公益性岗位就业保障作用，对于不能外出务工的建档立卡脱贫户和边缘易致贫户通过公益性岗位兜底就业。</w:t>
      </w:r>
      <w:bookmarkStart w:id="0" w:name="_GoBack"/>
      <w:bookmarkEnd w:id="0"/>
    </w:p>
    <w:p>
      <w:pPr>
        <w:rPr>
          <w:rFonts w:ascii="仿宋" w:eastAsia="仿宋" w:hAnsi="仿宋" w:cs="仿宋" w:hint="eastAsia"/>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2A283E"/>
    <w:rsid w:val="412A283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love.sun</dc:creator>
  <cp:lastModifiedBy>love.sun</cp:lastModifiedBy>
  <cp:revision>1</cp:revision>
  <dcterms:created xsi:type="dcterms:W3CDTF">2021-12-11T08:14:00Z</dcterms:created>
  <dcterms:modified xsi:type="dcterms:W3CDTF">2021-12-11T08:15:19Z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70B5AC7BB174462C957C2E20C510E33C</vt:lpwstr>
  </property>
  <property fmtid="{D5CDD505-2E9C-101B-9397-08002B2CF9AE}" pid="3" name="KSOProductBuildVer">
    <vt:lpwstr>2052-11.1.0.11194</vt:lpwstr>
  </property>
</Properties>
</file>