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方正黑体_GBK" w:eastAsia="方正黑体_GBK" w:hAnsi="Tahoma" w:cs="Tahoma"/>
          <w:kern w:val="0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  <w:r>
        <w:rPr>
          <w:rFonts w:ascii="方正黑体_GBK" w:eastAsia="方正黑体_GBK" w:hAnsi="宋体"/>
          <w:sz w:val="32"/>
          <w:szCs w:val="32"/>
        </w:rPr>
        <w:t>2</w:t>
      </w:r>
      <w:r>
        <w:rPr>
          <w:rFonts w:ascii="方正黑体_GBK" w:eastAsia="方正黑体_GBK" w:hAnsi="宋体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黑体" w:eastAsia="黑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cs="Tahoma" w:hint="eastAsia"/>
          <w:kern w:val="0"/>
          <w:sz w:val="44"/>
          <w:szCs w:val="44"/>
          <w:lang w:eastAsia="zh-CN"/>
        </w:rPr>
        <w:t>粮食股</w:t>
      </w:r>
      <w:r>
        <w:rPr>
          <w:rFonts w:ascii="方正小标宋_GBK" w:eastAsia="方正小标宋_GBK" w:hAnsi="宋体" w:cs="Tahoma" w:hint="eastAsia"/>
          <w:kern w:val="0"/>
          <w:sz w:val="44"/>
          <w:szCs w:val="44"/>
        </w:rPr>
        <w:t>年度项目</w:t>
      </w:r>
      <w:r>
        <w:rPr>
          <w:rFonts w:ascii="方正小标宋_GBK" w:eastAsia="方正小标宋_GBK" w:hAnsi="宋体" w:hint="eastAsia"/>
          <w:sz w:val="44"/>
          <w:szCs w:val="44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eastAsia="仿宋_GB2312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一、绩效自评工作组织开展情况</w:t>
      </w:r>
    </w:p>
    <w:p>
      <w:pPr>
        <w:snapToGrid/>
        <w:spacing w:before="0" w:beforeAutospacing="0" w:after="312" w:afterAutospacing="1" w:line="579" w:lineRule="exact"/>
        <w:ind w:firstLine="640" w:firstLineChars="200"/>
        <w:jc w:val="both"/>
        <w:textAlignment w:val="baseline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我局按照国家八部委《关于加强价格调控保障市场供应的通知》（发改价格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〔2007〕2458号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）要求和《承德市市级储备粮管理暂行的办法》（承市政字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〔2006〕59号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）文件精神，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建立本区域“不低于当地人口10天消费量”的小包装成品粮油应急储备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，设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立区级粮食应急储备补助资金，主要用于粮食储备补贴等方面。通过加强组织领导，精心组织实施，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</w:rPr>
        <w:t>贯彻执行“预防为主、综合防治”的安全储粮方针，确保粮油储存安全，减少不必要的损失，年度对区级储备的100吨成品油进行调库。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同时，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</w:rPr>
        <w:t>配合省粮食和物资储备厅和省巡视组对承军粮油进行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督导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</w:rPr>
        <w:t>检查，强化地方储备粮油监管，准确掌握库存数量、质量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真实</w:t>
      </w:r>
      <w:r>
        <w:rPr>
          <w:rFonts w:ascii="仿宋" w:eastAsia="仿宋" w:hAnsi="仿宋" w:hint="eastAsia"/>
          <w:b w:val="0"/>
          <w:i w:val="0"/>
          <w:caps w:val="0"/>
          <w:spacing w:val="0"/>
          <w:w w:val="100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eastAsia="仿宋_GB2312" w:hAnsi="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2021年区级粮食应急储备资金共安排1个子项目，项目承担企业共1家，为直属区级企业。区级粮食应急储备资金绩效目标是合理安排财政资金支出计划，遵循单位财务规章制度，在预算内按进度支出，做好区级应急粮油储备工作。按照“政府引导、市场运作、企业承办、资金扶持”模式，以落实和完善《双桥区粮食应急预案》为基础，以提高预防和处置粮食应急事件能力为重，以承军粮油为龙头，设立粮食应急供应点，形成布局合理、设施完备、运转高效、保障有力的应急保障网，提升我区粮食应急保障能力，确保应急状态下的粮食供应，为应急状态下粮油购买使用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eastAsia="仿宋_GB2312" w:hAnsi="宋体" w:hint="default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为做好粮食应急储备补助资金的管理，强化对项目资金及执行情况的监督，成立了专项资金监管小组，切实保障财政专项资金运行安全，提高财政专项资金使用效益。全面部署实施工作，明确管理要求，迅速启动储备粮项目，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通过组织开展政策性粮食收购、库存、出库等监督检查，确保储备粮油市场安全，保障了区级粮食安全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提高我区应对重特大自然灾害的紧急救助能力，确保应急状况下粮油的有效保障供给。加强日常管理，做到专库存储，专人负责，专账管理，做好储备库房避光、通风良好，防火、防盗、防潮、防鼠、防污染等措施，确保救灾物资储备安全，资金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预算执行率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100%。</w:t>
      </w:r>
    </w:p>
    <w:sectPr>
      <w:pgSz w:w="11906" w:h="16838"/>
      <w:pgMar w:top="1701" w:right="1474" w:bottom="1474" w:left="147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3"/>
    <w:rsid w:val="00116B77"/>
    <w:rsid w:val="001627CF"/>
    <w:rsid w:val="00176210"/>
    <w:rsid w:val="00197168"/>
    <w:rsid w:val="001B2DD3"/>
    <w:rsid w:val="001D2D4C"/>
    <w:rsid w:val="003426C6"/>
    <w:rsid w:val="00383AC5"/>
    <w:rsid w:val="003B412A"/>
    <w:rsid w:val="00432709"/>
    <w:rsid w:val="00491FCD"/>
    <w:rsid w:val="004E6C05"/>
    <w:rsid w:val="004F6F9F"/>
    <w:rsid w:val="00546BCB"/>
    <w:rsid w:val="00597732"/>
    <w:rsid w:val="005C236C"/>
    <w:rsid w:val="005E6EC9"/>
    <w:rsid w:val="00665896"/>
    <w:rsid w:val="0071336C"/>
    <w:rsid w:val="0071475B"/>
    <w:rsid w:val="00793214"/>
    <w:rsid w:val="00793D1A"/>
    <w:rsid w:val="007D43DA"/>
    <w:rsid w:val="007E50DB"/>
    <w:rsid w:val="007E661D"/>
    <w:rsid w:val="007F5EE6"/>
    <w:rsid w:val="0081530B"/>
    <w:rsid w:val="00867186"/>
    <w:rsid w:val="008C31C3"/>
    <w:rsid w:val="008E0E58"/>
    <w:rsid w:val="00941865"/>
    <w:rsid w:val="00956836"/>
    <w:rsid w:val="00986803"/>
    <w:rsid w:val="0099577A"/>
    <w:rsid w:val="009B7ED4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7D5D"/>
    <w:rsid w:val="00E61BFC"/>
    <w:rsid w:val="00E841B7"/>
    <w:rsid w:val="00ED5E84"/>
    <w:rsid w:val="00EF16A3"/>
    <w:rsid w:val="00F57E52"/>
    <w:rsid w:val="00FC020E"/>
    <w:rsid w:val="00FD1044"/>
    <w:rsid w:val="01D26574"/>
    <w:rsid w:val="04161698"/>
    <w:rsid w:val="06BA630B"/>
    <w:rsid w:val="074402CA"/>
    <w:rsid w:val="08D27540"/>
    <w:rsid w:val="0A546A76"/>
    <w:rsid w:val="0B7459E0"/>
    <w:rsid w:val="0BB81FBF"/>
    <w:rsid w:val="0F040A6B"/>
    <w:rsid w:val="14986E8E"/>
    <w:rsid w:val="15BD7BC5"/>
    <w:rsid w:val="15F5110D"/>
    <w:rsid w:val="164D6A25"/>
    <w:rsid w:val="16B34B25"/>
    <w:rsid w:val="1772678E"/>
    <w:rsid w:val="1A0C4C78"/>
    <w:rsid w:val="1B47724A"/>
    <w:rsid w:val="1BC81072"/>
    <w:rsid w:val="1C874A89"/>
    <w:rsid w:val="207B66B3"/>
    <w:rsid w:val="21401046"/>
    <w:rsid w:val="26753BA5"/>
    <w:rsid w:val="27822A1D"/>
    <w:rsid w:val="29FB0865"/>
    <w:rsid w:val="2D5A7B2B"/>
    <w:rsid w:val="32E7407C"/>
    <w:rsid w:val="337A6C9E"/>
    <w:rsid w:val="33CA5530"/>
    <w:rsid w:val="34AC2E87"/>
    <w:rsid w:val="35D02BA5"/>
    <w:rsid w:val="3D7B5AED"/>
    <w:rsid w:val="41306BEE"/>
    <w:rsid w:val="41D852BC"/>
    <w:rsid w:val="420E6F2F"/>
    <w:rsid w:val="42770F78"/>
    <w:rsid w:val="42AB29D0"/>
    <w:rsid w:val="4731621B"/>
    <w:rsid w:val="47B02837"/>
    <w:rsid w:val="481E1E96"/>
    <w:rsid w:val="4ABF34BD"/>
    <w:rsid w:val="4B944949"/>
    <w:rsid w:val="4C325F10"/>
    <w:rsid w:val="4C6205A3"/>
    <w:rsid w:val="4DD612AC"/>
    <w:rsid w:val="4E4E4F9B"/>
    <w:rsid w:val="4EAC1FAA"/>
    <w:rsid w:val="51E04C8E"/>
    <w:rsid w:val="52927709"/>
    <w:rsid w:val="53FA5565"/>
    <w:rsid w:val="54752E3E"/>
    <w:rsid w:val="55314161"/>
    <w:rsid w:val="56E57FF1"/>
    <w:rsid w:val="56EA18C1"/>
    <w:rsid w:val="57F8000E"/>
    <w:rsid w:val="58BA52C3"/>
    <w:rsid w:val="5AFD593B"/>
    <w:rsid w:val="5BB24978"/>
    <w:rsid w:val="5D5E0913"/>
    <w:rsid w:val="5DAC0C7A"/>
    <w:rsid w:val="5E0314BA"/>
    <w:rsid w:val="60326087"/>
    <w:rsid w:val="60BF3DBF"/>
    <w:rsid w:val="615C33BC"/>
    <w:rsid w:val="61D94A0C"/>
    <w:rsid w:val="62DF24F6"/>
    <w:rsid w:val="63FC7559"/>
    <w:rsid w:val="6638402D"/>
    <w:rsid w:val="67CE2B39"/>
    <w:rsid w:val="683C5265"/>
    <w:rsid w:val="6CA64085"/>
    <w:rsid w:val="71C176AE"/>
    <w:rsid w:val="71C22A1B"/>
    <w:rsid w:val="72FC67AC"/>
    <w:rsid w:val="73926785"/>
    <w:rsid w:val="75DC28C5"/>
    <w:rsid w:val="779C327F"/>
    <w:rsid w:val="7DBB54B6"/>
    <w:rsid w:val="7DE538F3"/>
    <w:rsid w:val="7E9815D8"/>
    <w:rsid w:val="7F11183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99"/>
    <w:semiHidden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67</Words>
  <Characters>382</Characters>
  <Application>Microsoft Office Word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学习使我快乐</cp:lastModifiedBy>
  <cp:revision>17</cp:revision>
  <cp:lastPrinted>2020-02-05T06:09:00Z</cp:lastPrinted>
  <dcterms:created xsi:type="dcterms:W3CDTF">2019-11-14T00:58:00Z</dcterms:created>
  <dcterms:modified xsi:type="dcterms:W3CDTF">2022-01-14T02:15:49Z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EAC87811087C461E85A5D162406C4CBF</vt:lpwstr>
  </property>
  <property fmtid="{D5CDD505-2E9C-101B-9397-08002B2CF9AE}" pid="3" name="KSOProductBuildVer">
    <vt:lpwstr>2052-11.1.0.11194</vt:lpwstr>
  </property>
</Properties>
</file>