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450" w:lineRule="atLeast"/>
        <w:jc w:val="center"/>
        <w:rPr>
          <w:rFonts w:ascii="黑体" w:hAnsi="黑体" w:eastAsia="黑体" w:cs="黑体"/>
          <w:sz w:val="32"/>
          <w:szCs w:val="32"/>
        </w:rPr>
      </w:pPr>
      <w:r>
        <w:rPr>
          <w:rFonts w:hint="eastAsia" w:ascii="黑体" w:hAnsi="黑体" w:eastAsia="黑体" w:cs="黑体"/>
          <w:sz w:val="32"/>
          <w:szCs w:val="32"/>
        </w:rPr>
        <w:t>头道牌楼街道办事处信息公开制度</w:t>
      </w:r>
    </w:p>
    <w:p>
      <w:pPr>
        <w:pStyle w:val="4"/>
        <w:widowControl/>
        <w:spacing w:beforeAutospacing="0" w:afterAutospacing="0" w:line="450" w:lineRule="atLeast"/>
        <w:ind w:firstLine="420"/>
      </w:pPr>
      <w:r>
        <w:rPr>
          <w:rFonts w:hint="eastAsia"/>
        </w:rPr>
        <w:t>第一条为增加行政活动的透明度,规范头道牌楼街道信息公开工作,推动政务公开。保障公民、法人和其他组织对行政活动的知情权和监督权,根据有关法律、法规的规定,结合本街道实际,制定本制度。</w:t>
      </w:r>
    </w:p>
    <w:p>
      <w:pPr>
        <w:pStyle w:val="4"/>
        <w:widowControl/>
        <w:spacing w:beforeAutospacing="0" w:afterAutospacing="0" w:line="450" w:lineRule="atLeast"/>
        <w:ind w:firstLine="420"/>
      </w:pPr>
      <w:r>
        <w:rPr>
          <w:rFonts w:hint="eastAsia"/>
        </w:rPr>
        <w:t>第二条本街道办事处信息公开工作,适用本制度。</w:t>
      </w:r>
    </w:p>
    <w:p>
      <w:pPr>
        <w:pStyle w:val="4"/>
        <w:widowControl/>
        <w:spacing w:beforeAutospacing="0" w:afterAutospacing="0" w:line="450" w:lineRule="atLeast"/>
        <w:ind w:firstLine="420"/>
      </w:pPr>
      <w:r>
        <w:rPr>
          <w:rFonts w:hint="eastAsia"/>
        </w:rPr>
        <w:t>第三条本制度所称政府信息,是指本街道办事处及其职能部门以及依据法律、法规的授权履行行政职能的组织在其管理和提供公共服务过程中制作、获得或者拥有的信息。</w:t>
      </w:r>
    </w:p>
    <w:p>
      <w:pPr>
        <w:pStyle w:val="4"/>
        <w:widowControl/>
        <w:spacing w:beforeAutospacing="0" w:afterAutospacing="0" w:line="450" w:lineRule="atLeast"/>
        <w:ind w:firstLine="420"/>
      </w:pPr>
      <w:r>
        <w:rPr>
          <w:rFonts w:hint="eastAsia"/>
        </w:rPr>
        <w:t>第四条街道办事处信息除法律、法规、规章规定不予公开的外，应当依本制度公开。街道办事处信息公开应当遵循合法、及时、便民的原则。</w:t>
      </w:r>
    </w:p>
    <w:p>
      <w:pPr>
        <w:pStyle w:val="4"/>
        <w:widowControl/>
        <w:spacing w:beforeAutospacing="0" w:afterAutospacing="0" w:line="450" w:lineRule="atLeast"/>
        <w:ind w:firstLine="420"/>
      </w:pPr>
      <w:r>
        <w:rPr>
          <w:rFonts w:hint="eastAsia"/>
        </w:rPr>
        <w:t>第五条街道办事处属各工作部门办公室、党政办公室依据本制度组织实施政府信息公开工作。街道办事处监察部门、街道办事处法制机构依据各自职能监督实施本制度。</w:t>
      </w:r>
    </w:p>
    <w:p>
      <w:pPr>
        <w:pStyle w:val="4"/>
        <w:widowControl/>
        <w:spacing w:beforeAutospacing="0" w:afterAutospacing="0" w:line="450" w:lineRule="atLeast"/>
        <w:ind w:firstLine="420"/>
      </w:pPr>
      <w:r>
        <w:rPr>
          <w:rFonts w:hint="eastAsia"/>
        </w:rPr>
        <w:t>第六条本街道办事处及其职能部门以及依据法律、法规的授权履行行政职能的组织是街道办事处信息公开的义务人（以下简称义务人），应当依法履行公开政府信息的义务。公民、法人和其他组织是政府信息公开的权利人（以下简称权利人），依法享有获取政府信息的权利。</w:t>
      </w:r>
    </w:p>
    <w:p>
      <w:pPr>
        <w:pStyle w:val="4"/>
        <w:widowControl/>
        <w:spacing w:beforeAutospacing="0" w:afterAutospacing="0" w:line="450" w:lineRule="atLeast"/>
        <w:ind w:firstLine="420"/>
      </w:pPr>
      <w:r>
        <w:rPr>
          <w:rFonts w:hint="eastAsia"/>
        </w:rPr>
        <w:t>第七条权利人获取和利用政府信息，不得侵犯他人隐私、商业秘密、国家秘密和其他社会公共利益。任何个人和组织不得以任何形式非法阻挠权利人依法获取街道办事处信息或者限制权利人依法获取街道办事处信息的权利。</w:t>
      </w:r>
    </w:p>
    <w:p>
      <w:pPr>
        <w:pStyle w:val="4"/>
        <w:widowControl/>
        <w:spacing w:beforeAutospacing="0" w:afterAutospacing="0" w:line="450" w:lineRule="atLeast"/>
        <w:ind w:firstLine="420"/>
      </w:pPr>
      <w:r>
        <w:rPr>
          <w:rFonts w:hint="eastAsia"/>
        </w:rPr>
        <w:t>第八条义务人根据本规定提供街道办事处信息，不得收费。法律、法规和本规定另有规定的，依照其规定。</w:t>
      </w:r>
    </w:p>
    <w:p>
      <w:pPr>
        <w:pStyle w:val="4"/>
        <w:widowControl/>
        <w:spacing w:beforeAutospacing="0" w:afterAutospacing="0" w:line="450" w:lineRule="atLeast"/>
        <w:ind w:firstLine="420"/>
      </w:pPr>
      <w:r>
        <w:rPr>
          <w:rFonts w:hint="eastAsia"/>
        </w:rPr>
        <w:t>第九条权利人查阅依照本制度第十二条规定公开的街道办事处信息时，有权取得相关文件、资料的复印件，义务人可以向权利人收取街道办事处主管部门核准的检索、复制等成本费用，不得收取其他费用。</w:t>
      </w:r>
    </w:p>
    <w:p>
      <w:pPr>
        <w:pStyle w:val="4"/>
        <w:widowControl/>
        <w:spacing w:beforeAutospacing="0" w:afterAutospacing="0" w:line="450" w:lineRule="atLeast"/>
        <w:ind w:firstLine="420"/>
      </w:pPr>
      <w:r>
        <w:rPr>
          <w:rFonts w:hint="eastAsia"/>
        </w:rPr>
        <w:t>第十条下列政府信息，义务人应主动向社会公开：</w:t>
      </w:r>
    </w:p>
    <w:p>
      <w:pPr>
        <w:pStyle w:val="4"/>
        <w:widowControl/>
        <w:spacing w:beforeAutospacing="0" w:afterAutospacing="0" w:line="450" w:lineRule="atLeast"/>
        <w:ind w:firstLine="420"/>
        <w:rPr>
          <w:rFonts w:hint="eastAsia"/>
        </w:rPr>
      </w:pPr>
      <w:r>
        <w:rPr>
          <w:rFonts w:hint="eastAsia"/>
        </w:rPr>
        <w:t>（一）行政法规、规章和规范性文件;</w:t>
      </w:r>
    </w:p>
    <w:p>
      <w:pPr>
        <w:pStyle w:val="4"/>
        <w:widowControl/>
        <w:spacing w:beforeAutospacing="0" w:afterAutospacing="0" w:line="450" w:lineRule="atLeast"/>
        <w:ind w:firstLine="420"/>
        <w:rPr>
          <w:rFonts w:hint="eastAsia"/>
        </w:rPr>
      </w:pPr>
      <w:r>
        <w:rPr>
          <w:rFonts w:hint="eastAsia"/>
        </w:rPr>
        <w:t>（二）机关职能、机构设置、办公地址、办公时间、联系方式、负责人姓名;</w:t>
      </w:r>
    </w:p>
    <w:p>
      <w:pPr>
        <w:pStyle w:val="4"/>
        <w:widowControl/>
        <w:spacing w:beforeAutospacing="0" w:afterAutospacing="0" w:line="450" w:lineRule="atLeast"/>
        <w:ind w:firstLine="420"/>
        <w:rPr>
          <w:rFonts w:hint="eastAsia"/>
        </w:rPr>
      </w:pPr>
      <w:r>
        <w:rPr>
          <w:rFonts w:hint="eastAsia"/>
        </w:rPr>
        <w:t>（三）国民经济和社会发展规划、专项规划、区域规划及相关政策;</w:t>
      </w:r>
    </w:p>
    <w:p>
      <w:pPr>
        <w:pStyle w:val="4"/>
        <w:widowControl/>
        <w:spacing w:beforeAutospacing="0" w:afterAutospacing="0" w:line="450" w:lineRule="atLeast"/>
        <w:ind w:firstLine="420"/>
        <w:rPr>
          <w:rFonts w:hint="eastAsia"/>
        </w:rPr>
      </w:pPr>
      <w:r>
        <w:rPr>
          <w:rFonts w:hint="eastAsia"/>
        </w:rPr>
        <w:t>（四）国民经济和社会发展统计信息;</w:t>
      </w:r>
    </w:p>
    <w:p>
      <w:pPr>
        <w:pStyle w:val="4"/>
        <w:widowControl/>
        <w:spacing w:beforeAutospacing="0" w:afterAutospacing="0" w:line="450" w:lineRule="atLeast"/>
        <w:ind w:firstLine="420"/>
        <w:rPr>
          <w:rFonts w:hint="eastAsia"/>
        </w:rPr>
      </w:pPr>
      <w:r>
        <w:rPr>
          <w:rFonts w:hint="eastAsia"/>
        </w:rPr>
        <w:t>（五）办理行政许可和其他对外管理服务事项的依据、条件、程序以及办理结果;</w:t>
      </w:r>
    </w:p>
    <w:p>
      <w:pPr>
        <w:pStyle w:val="4"/>
        <w:widowControl/>
        <w:spacing w:beforeAutospacing="0" w:afterAutospacing="0" w:line="450" w:lineRule="atLeast"/>
        <w:ind w:firstLine="420"/>
        <w:rPr>
          <w:rFonts w:hint="eastAsia"/>
        </w:rPr>
      </w:pPr>
      <w:r>
        <w:rPr>
          <w:rFonts w:hint="eastAsia"/>
        </w:rPr>
        <w:t>（六）扶贫、教育、医疗、社会保障、促进就业等方面的政策、措施及其实施情况;</w:t>
      </w:r>
    </w:p>
    <w:p>
      <w:pPr>
        <w:pStyle w:val="4"/>
        <w:widowControl/>
        <w:spacing w:beforeAutospacing="0" w:afterAutospacing="0" w:line="450" w:lineRule="atLeast"/>
        <w:ind w:firstLine="420"/>
        <w:rPr>
          <w:rFonts w:hint="eastAsia"/>
        </w:rPr>
      </w:pPr>
      <w:r>
        <w:rPr>
          <w:rFonts w:hint="eastAsia"/>
        </w:rPr>
        <w:t>（七）突发公共事件的应急预案、预警信息及应对情况;</w:t>
      </w:r>
    </w:p>
    <w:p>
      <w:pPr>
        <w:pStyle w:val="4"/>
        <w:widowControl/>
        <w:spacing w:beforeAutospacing="0" w:afterAutospacing="0" w:line="450" w:lineRule="atLeast"/>
        <w:ind w:firstLine="420"/>
        <w:rPr>
          <w:rFonts w:hint="eastAsia"/>
        </w:rPr>
      </w:pPr>
      <w:r>
        <w:rPr>
          <w:rFonts w:hint="eastAsia"/>
        </w:rPr>
        <w:t>（八）公务员招考的职位、名额、报考条件等事项以及录用结果;</w:t>
      </w:r>
    </w:p>
    <w:p>
      <w:pPr>
        <w:pStyle w:val="4"/>
        <w:widowControl/>
        <w:spacing w:beforeAutospacing="0" w:afterAutospacing="0" w:line="450" w:lineRule="atLeast"/>
        <w:ind w:firstLine="420"/>
        <w:rPr>
          <w:rFonts w:hint="eastAsia"/>
        </w:rPr>
      </w:pPr>
      <w:r>
        <w:rPr>
          <w:rFonts w:hint="eastAsia"/>
        </w:rPr>
        <w:t>（九）法律、法规、规章和国家有关规定应当主动公开的其他政府信息。</w:t>
      </w:r>
    </w:p>
    <w:p>
      <w:pPr>
        <w:pStyle w:val="4"/>
        <w:widowControl/>
        <w:spacing w:beforeAutospacing="0" w:afterAutospacing="0" w:line="450" w:lineRule="atLeast"/>
        <w:ind w:firstLine="420"/>
      </w:pPr>
      <w:r>
        <w:rPr>
          <w:rFonts w:hint="eastAsia"/>
        </w:rPr>
        <w:t>第十一条下列信息不予公开</w:t>
      </w:r>
    </w:p>
    <w:p>
      <w:pPr>
        <w:pStyle w:val="4"/>
        <w:widowControl/>
        <w:spacing w:beforeAutospacing="0" w:afterAutospacing="0" w:line="450" w:lineRule="atLeast"/>
        <w:ind w:firstLine="420"/>
      </w:pPr>
      <w:r>
        <w:rPr>
          <w:rFonts w:hint="eastAsia"/>
        </w:rPr>
        <w:t>（一）个人隐私；</w:t>
      </w:r>
      <w:bookmarkStart w:id="0" w:name="_GoBack"/>
      <w:bookmarkEnd w:id="0"/>
    </w:p>
    <w:p>
      <w:pPr>
        <w:pStyle w:val="4"/>
        <w:widowControl/>
        <w:spacing w:beforeAutospacing="0" w:afterAutospacing="0" w:line="450" w:lineRule="atLeast"/>
        <w:ind w:firstLine="420"/>
      </w:pPr>
      <w:r>
        <w:rPr>
          <w:rFonts w:hint="eastAsia"/>
        </w:rPr>
        <w:t>（二）商业秘密；</w:t>
      </w:r>
    </w:p>
    <w:p>
      <w:pPr>
        <w:pStyle w:val="4"/>
        <w:widowControl/>
        <w:spacing w:beforeAutospacing="0" w:afterAutospacing="0" w:line="450" w:lineRule="atLeast"/>
        <w:ind w:firstLine="420"/>
      </w:pPr>
      <w:r>
        <w:rPr>
          <w:rFonts w:hint="eastAsia"/>
        </w:rPr>
        <w:t>（三）国家秘密；</w:t>
      </w:r>
    </w:p>
    <w:p>
      <w:pPr>
        <w:pStyle w:val="4"/>
        <w:widowControl/>
        <w:spacing w:beforeAutospacing="0" w:afterAutospacing="0" w:line="450" w:lineRule="atLeast"/>
        <w:ind w:firstLine="420"/>
      </w:pPr>
      <w:r>
        <w:rPr>
          <w:rFonts w:hint="eastAsia"/>
        </w:rPr>
        <w:t>（四）正在讨论、研究尚未作出决定的政府信息；</w:t>
      </w:r>
    </w:p>
    <w:p>
      <w:pPr>
        <w:pStyle w:val="4"/>
        <w:widowControl/>
        <w:spacing w:beforeAutospacing="0" w:afterAutospacing="0" w:line="450" w:lineRule="atLeast"/>
        <w:ind w:firstLine="420"/>
      </w:pPr>
      <w:r>
        <w:rPr>
          <w:rFonts w:hint="eastAsia"/>
        </w:rPr>
        <w:t>（五）法律、规章禁止公开的政府信息。</w:t>
      </w:r>
    </w:p>
    <w:p>
      <w:pPr>
        <w:pStyle w:val="4"/>
        <w:widowControl/>
        <w:spacing w:beforeAutospacing="0" w:afterAutospacing="0" w:line="450" w:lineRule="atLeast"/>
        <w:ind w:firstLine="420"/>
      </w:pPr>
      <w:r>
        <w:rPr>
          <w:rFonts w:hint="eastAsia"/>
        </w:rPr>
        <w:t>第十二条权利人有权向义务人申请公开未在本规定第十条中列明的其他政府信息。除法律、法规、规章规定不予公开的外，义务人应当按照申请向权利人公开。权利人发现涉及自己的街道办事处信息的内容有错误或不准确的，有权要求义务人予以更正。</w:t>
      </w:r>
    </w:p>
    <w:p>
      <w:pPr>
        <w:pStyle w:val="4"/>
        <w:widowControl/>
        <w:spacing w:beforeAutospacing="0" w:afterAutospacing="0" w:line="450" w:lineRule="atLeast"/>
        <w:ind w:firstLine="420"/>
      </w:pPr>
      <w:r>
        <w:rPr>
          <w:rFonts w:hint="eastAsia"/>
        </w:rPr>
        <w:t>第十三条依据本规定公开街道办事处信息，应当根据该信息的特殊性采取以下一种或几种形式予以公开：</w:t>
      </w:r>
    </w:p>
    <w:p>
      <w:pPr>
        <w:pStyle w:val="4"/>
        <w:widowControl/>
        <w:spacing w:beforeAutospacing="0" w:afterAutospacing="0" w:line="450" w:lineRule="atLeast"/>
        <w:ind w:firstLine="420"/>
      </w:pPr>
      <w:r>
        <w:rPr>
          <w:rFonts w:hint="eastAsia"/>
        </w:rPr>
        <w:t>（一）公开发行的政府信息专刊；</w:t>
      </w:r>
    </w:p>
    <w:p>
      <w:pPr>
        <w:pStyle w:val="4"/>
        <w:widowControl/>
        <w:spacing w:beforeAutospacing="0" w:afterAutospacing="0" w:line="450" w:lineRule="atLeast"/>
        <w:ind w:firstLine="420"/>
      </w:pPr>
      <w:r>
        <w:rPr>
          <w:rFonts w:hint="eastAsia"/>
        </w:rPr>
        <w:t>（二）互联网上的其他政府网站；</w:t>
      </w:r>
    </w:p>
    <w:p>
      <w:pPr>
        <w:pStyle w:val="4"/>
        <w:widowControl/>
        <w:spacing w:beforeAutospacing="0" w:afterAutospacing="0" w:line="450" w:lineRule="atLeast"/>
        <w:ind w:firstLine="420"/>
      </w:pPr>
      <w:r>
        <w:rPr>
          <w:rFonts w:hint="eastAsia"/>
        </w:rPr>
        <w:t>（三）广播、电视等公众媒体；</w:t>
      </w:r>
    </w:p>
    <w:p>
      <w:pPr>
        <w:pStyle w:val="4"/>
        <w:widowControl/>
        <w:spacing w:beforeAutospacing="0" w:afterAutospacing="0" w:line="450" w:lineRule="atLeast"/>
        <w:ind w:firstLine="420"/>
      </w:pPr>
      <w:r>
        <w:rPr>
          <w:rFonts w:hint="eastAsia"/>
        </w:rPr>
        <w:t>（四）召开新闻发布会；</w:t>
      </w:r>
    </w:p>
    <w:p>
      <w:pPr>
        <w:pStyle w:val="4"/>
        <w:widowControl/>
        <w:spacing w:beforeAutospacing="0" w:afterAutospacing="0" w:line="450" w:lineRule="atLeast"/>
        <w:ind w:firstLine="420"/>
      </w:pPr>
      <w:r>
        <w:rPr>
          <w:rFonts w:hint="eastAsia"/>
        </w:rPr>
        <w:t>（五）其他便于公众知晓的形式。</w:t>
      </w:r>
    </w:p>
    <w:p>
      <w:pPr>
        <w:pStyle w:val="4"/>
        <w:widowControl/>
        <w:spacing w:beforeAutospacing="0" w:afterAutospacing="0" w:line="450" w:lineRule="atLeast"/>
        <w:ind w:firstLine="420"/>
      </w:pPr>
      <w:r>
        <w:rPr>
          <w:rFonts w:hint="eastAsia"/>
        </w:rPr>
        <w:t>第十四条依照本规定第十二条规定公开街道办事处信息的，以查阅、放音、放像或电子阅览等符合该信息特性的方式进行。</w:t>
      </w:r>
    </w:p>
    <w:p>
      <w:pPr>
        <w:pStyle w:val="4"/>
        <w:widowControl/>
        <w:spacing w:beforeAutospacing="0" w:afterAutospacing="0" w:line="450" w:lineRule="atLeast"/>
        <w:ind w:firstLine="420"/>
      </w:pPr>
      <w:r>
        <w:rPr>
          <w:rFonts w:hint="eastAsia"/>
        </w:rPr>
        <w:t>第十五条各现行公开文件资料利用机构应当及时收集已经公开的政府信息，并免费向权利人开放。有关部门应当为现行公开文件资料利用中心收集政府信息提供便利。</w:t>
      </w:r>
    </w:p>
    <w:p>
      <w:pPr>
        <w:pStyle w:val="4"/>
        <w:widowControl/>
        <w:spacing w:beforeAutospacing="0" w:afterAutospacing="0" w:line="450" w:lineRule="atLeast"/>
        <w:ind w:firstLine="420"/>
      </w:pPr>
      <w:r>
        <w:rPr>
          <w:rFonts w:hint="eastAsia"/>
        </w:rPr>
        <w:t>第十六条依照本规定应当公开的街道办事处信息,义务人应当在制作、获得或者拥有该街道办事处信息之日起30日内予以公开。监督、管理部门发现义务人未按时履行公开义务的，应当督促义务人及时改正。</w:t>
      </w:r>
    </w:p>
    <w:p>
      <w:pPr>
        <w:pStyle w:val="4"/>
        <w:widowControl/>
        <w:spacing w:beforeAutospacing="0" w:afterAutospacing="0" w:line="450" w:lineRule="atLeast"/>
        <w:ind w:firstLine="420"/>
      </w:pPr>
      <w:r>
        <w:rPr>
          <w:rFonts w:hint="eastAsia"/>
        </w:rPr>
        <w:t>第十七条权利人依照本规定第十二条规定申请公开街道办事处信息的，可以书面申请，也可以口头申请；口头申请的，义务人应当场记录。申请应当包括下列主要内容：</w:t>
      </w:r>
    </w:p>
    <w:p>
      <w:pPr>
        <w:pStyle w:val="4"/>
        <w:widowControl/>
        <w:spacing w:beforeAutospacing="0" w:afterAutospacing="0" w:line="450" w:lineRule="atLeast"/>
        <w:ind w:firstLine="420"/>
      </w:pPr>
      <w:r>
        <w:rPr>
          <w:rFonts w:hint="eastAsia"/>
        </w:rPr>
        <w:t>（一）申请人的姓名或名称、地址、联系方式等；</w:t>
      </w:r>
    </w:p>
    <w:p>
      <w:pPr>
        <w:pStyle w:val="4"/>
        <w:widowControl/>
        <w:spacing w:beforeAutospacing="0" w:afterAutospacing="0" w:line="450" w:lineRule="atLeast"/>
        <w:ind w:firstLine="420"/>
      </w:pPr>
      <w:r>
        <w:rPr>
          <w:rFonts w:hint="eastAsia"/>
        </w:rPr>
        <w:t>（二）请求公开的具体内容；</w:t>
      </w:r>
    </w:p>
    <w:p>
      <w:pPr>
        <w:pStyle w:val="4"/>
        <w:widowControl/>
        <w:spacing w:beforeAutospacing="0" w:afterAutospacing="0" w:line="450" w:lineRule="atLeast"/>
        <w:ind w:firstLine="420"/>
      </w:pPr>
      <w:r>
        <w:rPr>
          <w:rFonts w:hint="eastAsia"/>
        </w:rPr>
        <w:t>（三）申请时间。</w:t>
      </w:r>
    </w:p>
    <w:p>
      <w:pPr>
        <w:pStyle w:val="4"/>
        <w:widowControl/>
        <w:spacing w:beforeAutospacing="0" w:afterAutospacing="0" w:line="450" w:lineRule="atLeast"/>
        <w:ind w:firstLine="420"/>
      </w:pPr>
      <w:r>
        <w:rPr>
          <w:rFonts w:hint="eastAsia"/>
        </w:rPr>
        <w:t>义务人应当免费为申请人提供申请书的格式文本。</w:t>
      </w:r>
    </w:p>
    <w:p>
      <w:pPr>
        <w:pStyle w:val="4"/>
        <w:widowControl/>
        <w:spacing w:beforeAutospacing="0" w:afterAutospacing="0" w:line="450" w:lineRule="atLeast"/>
        <w:ind w:firstLine="420"/>
      </w:pPr>
      <w:r>
        <w:rPr>
          <w:rFonts w:hint="eastAsia"/>
        </w:rPr>
        <w:t>第十八条义务人应当在接到申请书时及时送达受理回执，并在接到申请书之日起10个工作日内决定是否公开，并制作决定送达权利人：</w:t>
      </w:r>
    </w:p>
    <w:p>
      <w:pPr>
        <w:pStyle w:val="4"/>
        <w:widowControl/>
        <w:spacing w:beforeAutospacing="0" w:afterAutospacing="0" w:line="450" w:lineRule="atLeast"/>
        <w:ind w:firstLine="420"/>
      </w:pPr>
      <w:r>
        <w:rPr>
          <w:rFonts w:hint="eastAsia"/>
        </w:rPr>
        <w:t>（一）义务人决定公开的，应当在公开决定书中载明公开的时间、场所、方式和应当支付的费用。</w:t>
      </w:r>
    </w:p>
    <w:p>
      <w:pPr>
        <w:pStyle w:val="4"/>
        <w:widowControl/>
        <w:spacing w:beforeAutospacing="0" w:afterAutospacing="0" w:line="450" w:lineRule="atLeast"/>
        <w:ind w:firstLine="420"/>
      </w:pPr>
      <w:r>
        <w:rPr>
          <w:rFonts w:hint="eastAsia"/>
        </w:rPr>
        <w:t>（二）决定部分公开或不公开的，应当向权利人说明不公开的原因，并提供依据。</w:t>
      </w:r>
    </w:p>
    <w:p>
      <w:pPr>
        <w:pStyle w:val="4"/>
        <w:widowControl/>
        <w:spacing w:beforeAutospacing="0" w:afterAutospacing="0" w:line="450" w:lineRule="atLeast"/>
        <w:ind w:firstLine="420"/>
      </w:pPr>
      <w:r>
        <w:rPr>
          <w:rFonts w:hint="eastAsia"/>
        </w:rPr>
        <w:t>第十九条街道办事处信息尚未确定是否属于国家秘密范围的，经本部门主要负责人审核批准后，可以暂缓公开。</w:t>
      </w:r>
    </w:p>
    <w:p>
      <w:pPr>
        <w:pStyle w:val="4"/>
        <w:widowControl/>
        <w:spacing w:beforeAutospacing="0" w:afterAutospacing="0" w:line="450" w:lineRule="atLeast"/>
        <w:ind w:firstLine="420"/>
      </w:pPr>
      <w:r>
        <w:rPr>
          <w:rFonts w:hint="eastAsia"/>
        </w:rPr>
        <w:t>第二十条义务人因不可抗力或其他法定事由不能在规定期限内作出是否公开决定的，期限中止，中止原因消除后，期限恢复计算。义务人中止或恢复期限，应及时通知权利人。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31A36BA"/>
    <w:rsid w:val="005461EA"/>
    <w:rsid w:val="005F09C2"/>
    <w:rsid w:val="00A502B3"/>
    <w:rsid w:val="00B54B98"/>
    <w:rsid w:val="00B741A5"/>
    <w:rsid w:val="00D23291"/>
    <w:rsid w:val="00F24610"/>
    <w:rsid w:val="00FD4BE6"/>
    <w:rsid w:val="21035AD9"/>
    <w:rsid w:val="631A36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290</Words>
  <Characters>1657</Characters>
  <Lines>13</Lines>
  <Paragraphs>3</Paragraphs>
  <TotalTime>19</TotalTime>
  <ScaleCrop>false</ScaleCrop>
  <LinksUpToDate>false</LinksUpToDate>
  <CharactersWithSpaces>1944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2021-12-11T02:53:00Z</dcterms:created>
  <dc:creator>love.sun</dc:creator>
  <cp:lastModifiedBy>泡泡泡泡糖°</cp:lastModifiedBy>
  <dcterms:modified xsi:type="dcterms:W3CDTF">2024-01-05T09:28:18Z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ECD7BC3547CA480A99DA4C2875873421</vt:lpwstr>
  </property>
</Properties>
</file>