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after="240"/>
        <w:jc w:val="center"/>
        <w:rPr>
          <w:rFonts w:hint="eastAsia" w:ascii="宋体" w:hAnsi="宋体" w:cs="仿宋"/>
          <w:kern w:val="0"/>
          <w:sz w:val="28"/>
          <w:szCs w:val="28"/>
          <w:lang w:eastAsia="zh-CN"/>
        </w:rPr>
      </w:pPr>
      <w:r>
        <w:rPr>
          <w:rFonts w:hint="eastAsia" w:ascii="仿宋_GB2312" w:hAnsi="宋体" w:eastAsia="仿宋_GB2312" w:cs="仿宋"/>
          <w:b/>
          <w:bCs/>
          <w:sz w:val="44"/>
          <w:szCs w:val="44"/>
          <w:lang w:val="en-US" w:eastAsia="zh-CN"/>
        </w:rPr>
        <w:t>23食品经营许可证核发、变更、延续、补办、注销服务指南</w:t>
      </w:r>
    </w:p>
    <w:p>
      <w:pPr>
        <w:widowControl/>
        <w:spacing w:after="240"/>
        <w:ind w:firstLine="643" w:firstLineChars="200"/>
        <w:jc w:val="left"/>
        <w:rPr>
          <w:rFonts w:hint="eastAsia" w:ascii="宋体" w:hAnsi="宋体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一、事项名称：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食品经营许可证核发、变更、延续、补办、注销</w:t>
      </w:r>
    </w:p>
    <w:p>
      <w:pPr>
        <w:widowControl/>
        <w:spacing w:after="240"/>
        <w:ind w:firstLine="643" w:firstLineChars="200"/>
        <w:jc w:val="left"/>
        <w:rPr>
          <w:rFonts w:hint="eastAsia" w:ascii="宋体" w:hAnsi="宋体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二、适用范围：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个体工商户</w:t>
      </w:r>
    </w:p>
    <w:p>
      <w:pPr>
        <w:widowControl/>
        <w:spacing w:after="240"/>
        <w:ind w:firstLine="643" w:firstLineChars="200"/>
        <w:jc w:val="left"/>
        <w:rPr>
          <w:rFonts w:hint="eastAsia" w:ascii="宋体" w:hAnsi="宋体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三、设定依据：</w:t>
      </w:r>
    </w:p>
    <w:p>
      <w:pPr>
        <w:widowControl/>
        <w:spacing w:after="24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 xml:space="preserve">1.《中华人民共和国食品安全法》第三十五条。                                                                                        </w:t>
      </w:r>
    </w:p>
    <w:p>
      <w:pPr>
        <w:widowControl/>
        <w:spacing w:after="240"/>
        <w:ind w:firstLine="640" w:firstLineChars="200"/>
        <w:jc w:val="left"/>
        <w:rPr>
          <w:rFonts w:hint="eastAsia" w:ascii="宋体" w:hAnsi="宋体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2.《食品经营许可管理办法》第二条。</w:t>
      </w:r>
      <w:r>
        <w:rPr>
          <w:rFonts w:hint="eastAsia" w:ascii="宋体" w:hAnsi="宋体" w:cs="仿宋"/>
          <w:kern w:val="0"/>
          <w:sz w:val="28"/>
          <w:szCs w:val="28"/>
          <w:lang w:val="en-US" w:eastAsia="zh-CN"/>
        </w:rPr>
        <w:t xml:space="preserve">                                                                    </w:t>
      </w:r>
    </w:p>
    <w:p>
      <w:pPr>
        <w:widowControl/>
        <w:spacing w:after="240"/>
        <w:ind w:firstLine="643" w:firstLineChars="2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widowControl/>
        <w:spacing w:after="240"/>
        <w:ind w:firstLine="640" w:firstLineChars="200"/>
        <w:jc w:val="left"/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widowControl/>
        <w:numPr>
          <w:ilvl w:val="0"/>
          <w:numId w:val="0"/>
        </w:numPr>
        <w:spacing w:after="240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六、办理时限：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个工作日</w:t>
      </w:r>
    </w:p>
    <w:p>
      <w:pPr>
        <w:widowControl/>
        <w:spacing w:after="240"/>
        <w:ind w:firstLine="643" w:firstLineChars="200"/>
        <w:jc w:val="left"/>
        <w:rPr>
          <w:rFonts w:hint="eastAsia" w:ascii="宋体" w:hAnsi="宋体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七、申请条件：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国家对食品生产经营实行许可制度。从事食品生产、食品销售、餐饮服务，应当依法取得许可。但是，销售食用农产品，不需要取得许可。</w:t>
      </w:r>
    </w:p>
    <w:p>
      <w:pPr>
        <w:widowControl/>
        <w:spacing w:after="240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八、申请材料：</w:t>
      </w:r>
    </w:p>
    <w:p>
      <w:pPr>
        <w:widowControl/>
        <w:numPr>
          <w:ilvl w:val="0"/>
          <w:numId w:val="0"/>
        </w:numPr>
        <w:spacing w:after="240"/>
        <w:ind w:left="300" w:leftChars="0" w:firstLine="321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（一）设立、延续、变更（流通类）：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1.食品销售类经营许可证申请书、延续申请书或变更申请书；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2.从业人员身份证、健康证、毕业证复印件；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3.店内平面图及周围环境平面图；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4.食品流通安全管理制度；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5.食品安全承诺书；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6.经营场所照片；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7.营业执照复印件。</w:t>
      </w:r>
    </w:p>
    <w:p>
      <w:pPr>
        <w:widowControl/>
        <w:numPr>
          <w:ilvl w:val="0"/>
          <w:numId w:val="0"/>
        </w:numPr>
        <w:spacing w:after="240"/>
        <w:ind w:left="300" w:leftChars="0" w:firstLine="321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（二）设立、延续、变更（含保健食品）：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1.食品销售类经营许可证申请书或延续申请书；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2.从业人员身份证、健康证、毕业证复印件；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3.店内平面图及周围环境平面图；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4.保健食品安全知识培训材料目录；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5.保健食品控制运输措施；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6.保健食品安全管理机构图；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7.经营品种目录；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8.保健食品管理制度；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9.食品安全承诺书；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10.经营场所照片；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11.营业执照复印件。</w:t>
      </w:r>
    </w:p>
    <w:p>
      <w:pPr>
        <w:widowControl/>
        <w:spacing w:after="240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（三）设立、延续、变更（含熟食）：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1.食品销售类经营许可证申请书或延续申请书；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2.从业人员身份证、健康证、毕业证复印件；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3.店内平面图及周围环境平面图；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4.熟食资质及供货合同；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5.食品流通安全管理制度；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6.食品安全承诺书；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7.经营场所照片；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8.营业执照复印件。</w:t>
      </w:r>
    </w:p>
    <w:p>
      <w:pPr>
        <w:widowControl/>
        <w:spacing w:after="240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（四）设立、延续、变更（含仓库）：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1.食品销售类经营许可证申请书或延续申请书；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2.从业人员身份证、健康证、毕业证复印件；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3.店内平面图及周围环境平面图；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4.仓库平面图及周围环境图；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5.仓库租赁合同；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6.食品流通安全管理制度；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7.食品安全承诺书；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8.经营场所照片；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9.营业执照复印件。</w:t>
      </w:r>
    </w:p>
    <w:p>
      <w:pPr>
        <w:widowControl/>
        <w:spacing w:after="240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（五）注销：</w:t>
      </w:r>
    </w:p>
    <w:p>
      <w:pPr>
        <w:widowControl/>
        <w:numPr>
          <w:ilvl w:val="0"/>
          <w:numId w:val="0"/>
        </w:numPr>
        <w:spacing w:after="240"/>
        <w:ind w:left="300" w:leftChars="0" w:firstLine="320" w:firstLineChars="1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1.食品经营许可证注销申请书；</w:t>
      </w:r>
    </w:p>
    <w:p>
      <w:pPr>
        <w:widowControl/>
        <w:spacing w:after="240"/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2.从业人员身份证；</w:t>
      </w:r>
    </w:p>
    <w:p>
      <w:pPr>
        <w:widowControl/>
        <w:spacing w:after="240"/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3.食品经营许可证正副本原件；</w:t>
      </w:r>
    </w:p>
    <w:p>
      <w:pPr>
        <w:widowControl/>
        <w:spacing w:after="240"/>
        <w:ind w:firstLine="643" w:firstLineChars="200"/>
        <w:jc w:val="left"/>
        <w:rPr>
          <w:rFonts w:hint="eastAsia" w:ascii="宋体" w:hAnsi="宋体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九、办理方式：</w:t>
      </w:r>
    </w:p>
    <w:p>
      <w:pPr>
        <w:widowControl/>
        <w:shd w:val="clear" w:color="auto" w:fill="FFFFFF"/>
        <w:spacing w:before="100" w:beforeAutospacing="1" w:after="240"/>
        <w:ind w:firstLine="643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(一）窗口受理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widowControl/>
        <w:spacing w:after="240"/>
        <w:ind w:firstLine="643" w:firstLineChars="200"/>
        <w:jc w:val="left"/>
        <w:rPr>
          <w:rFonts w:hint="eastAsia" w:ascii="宋体" w:hAnsi="宋体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河北政务服务网</w:t>
      </w:r>
    </w:p>
    <w:p>
      <w:pPr>
        <w:widowControl/>
        <w:spacing w:after="240"/>
        <w:ind w:firstLine="643" w:firstLineChars="200"/>
        <w:jc w:val="left"/>
        <w:rPr>
          <w:rFonts w:hint="eastAsia" w:ascii="宋体" w:hAnsi="宋体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十、办理流程及描述：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受理--审批--办结</w:t>
      </w:r>
      <w:bookmarkStart w:id="0" w:name="_GoBack"/>
      <w:bookmarkEnd w:id="0"/>
    </w:p>
    <w:p>
      <w:pPr>
        <w:widowControl/>
        <w:spacing w:after="240"/>
        <w:ind w:firstLine="643" w:firstLineChars="200"/>
        <w:jc w:val="left"/>
        <w:rPr>
          <w:rFonts w:hint="eastAsia" w:ascii="宋体" w:hAnsi="宋体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十一、特别程序及时限：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无</w:t>
      </w:r>
    </w:p>
    <w:p>
      <w:pPr>
        <w:widowControl/>
        <w:spacing w:after="240"/>
        <w:ind w:firstLine="643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十二、收费依据及标准：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不收费</w:t>
      </w:r>
    </w:p>
    <w:p>
      <w:pPr>
        <w:widowControl/>
        <w:spacing w:after="240"/>
        <w:ind w:firstLine="643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十三、结果送达：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现场领取</w:t>
      </w:r>
    </w:p>
    <w:p>
      <w:pPr>
        <w:widowControl/>
        <w:spacing w:after="240"/>
        <w:ind w:firstLine="643" w:firstLineChars="200"/>
        <w:jc w:val="left"/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十四、咨询方式</w:t>
      </w:r>
    </w:p>
    <w:p>
      <w:pPr>
        <w:widowControl/>
        <w:shd w:val="clear" w:color="auto" w:fill="FFFFFF"/>
        <w:spacing w:before="100" w:beforeAutospacing="1" w:after="24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widowControl/>
        <w:shd w:val="clear" w:color="auto" w:fill="FFFFFF"/>
        <w:spacing w:before="100" w:beforeAutospacing="1" w:after="24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widowControl/>
        <w:shd w:val="clear" w:color="auto" w:fill="FFFFFF"/>
        <w:spacing w:before="100" w:beforeAutospacing="1" w:after="240"/>
        <w:ind w:firstLine="643" w:firstLineChars="20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、监督投诉渠道</w:t>
      </w:r>
    </w:p>
    <w:p>
      <w:pPr>
        <w:widowControl/>
        <w:shd w:val="clear" w:color="auto" w:fill="FFFFFF"/>
        <w:spacing w:before="100" w:beforeAutospacing="1" w:after="240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ind w:firstLine="640" w:firstLineChars="200"/>
        <w:jc w:val="left"/>
        <w:rPr>
          <w:rFonts w:ascii="宋体" w:hAnsi="宋体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561462"/>
    <w:rsid w:val="000B7081"/>
    <w:rsid w:val="0010100C"/>
    <w:rsid w:val="00184472"/>
    <w:rsid w:val="00194D58"/>
    <w:rsid w:val="00195446"/>
    <w:rsid w:val="001E44CD"/>
    <w:rsid w:val="002B7340"/>
    <w:rsid w:val="002D7E67"/>
    <w:rsid w:val="002E1EA0"/>
    <w:rsid w:val="003748AA"/>
    <w:rsid w:val="003750DF"/>
    <w:rsid w:val="003949F5"/>
    <w:rsid w:val="00492F95"/>
    <w:rsid w:val="0050122F"/>
    <w:rsid w:val="00561462"/>
    <w:rsid w:val="00574F09"/>
    <w:rsid w:val="00581B50"/>
    <w:rsid w:val="005A4B16"/>
    <w:rsid w:val="00614271"/>
    <w:rsid w:val="00655D86"/>
    <w:rsid w:val="006B1415"/>
    <w:rsid w:val="0070624E"/>
    <w:rsid w:val="00711A56"/>
    <w:rsid w:val="00720F27"/>
    <w:rsid w:val="00774F5B"/>
    <w:rsid w:val="007A0133"/>
    <w:rsid w:val="007C0A6F"/>
    <w:rsid w:val="00815F08"/>
    <w:rsid w:val="00817ACE"/>
    <w:rsid w:val="00822DE5"/>
    <w:rsid w:val="00833493"/>
    <w:rsid w:val="00933EE5"/>
    <w:rsid w:val="009E1FDF"/>
    <w:rsid w:val="00A46BE0"/>
    <w:rsid w:val="00A5195A"/>
    <w:rsid w:val="00B06513"/>
    <w:rsid w:val="00B82DE1"/>
    <w:rsid w:val="00B97D6A"/>
    <w:rsid w:val="00BF57E6"/>
    <w:rsid w:val="00C77BA0"/>
    <w:rsid w:val="00D14579"/>
    <w:rsid w:val="00D613CA"/>
    <w:rsid w:val="00DA44F9"/>
    <w:rsid w:val="00DE38D8"/>
    <w:rsid w:val="00DE54F3"/>
    <w:rsid w:val="00DF45D1"/>
    <w:rsid w:val="00E202F8"/>
    <w:rsid w:val="00E562B7"/>
    <w:rsid w:val="00EE3E22"/>
    <w:rsid w:val="00F04B44"/>
    <w:rsid w:val="00FC00BF"/>
    <w:rsid w:val="02114DE8"/>
    <w:rsid w:val="02CE2CB2"/>
    <w:rsid w:val="035919AC"/>
    <w:rsid w:val="042C4158"/>
    <w:rsid w:val="04830AB2"/>
    <w:rsid w:val="05F20275"/>
    <w:rsid w:val="06732DD2"/>
    <w:rsid w:val="072132C6"/>
    <w:rsid w:val="0ADD6AE9"/>
    <w:rsid w:val="0B066467"/>
    <w:rsid w:val="0B637433"/>
    <w:rsid w:val="0BF00DCF"/>
    <w:rsid w:val="0CF023D1"/>
    <w:rsid w:val="14803E03"/>
    <w:rsid w:val="163F3B8F"/>
    <w:rsid w:val="16EA1A18"/>
    <w:rsid w:val="16FD72D0"/>
    <w:rsid w:val="1A19303F"/>
    <w:rsid w:val="1AC41C40"/>
    <w:rsid w:val="1B614E7F"/>
    <w:rsid w:val="1D541122"/>
    <w:rsid w:val="1FD17E11"/>
    <w:rsid w:val="24284DA4"/>
    <w:rsid w:val="253346AC"/>
    <w:rsid w:val="255D2C12"/>
    <w:rsid w:val="25A1254D"/>
    <w:rsid w:val="25AA4B69"/>
    <w:rsid w:val="287D7AF5"/>
    <w:rsid w:val="28C876FF"/>
    <w:rsid w:val="28FF1B71"/>
    <w:rsid w:val="29E9416A"/>
    <w:rsid w:val="29FF73BE"/>
    <w:rsid w:val="2ACD6FC5"/>
    <w:rsid w:val="2AF70055"/>
    <w:rsid w:val="2BF11A27"/>
    <w:rsid w:val="2E112CD6"/>
    <w:rsid w:val="2E72315C"/>
    <w:rsid w:val="31C26E13"/>
    <w:rsid w:val="349168C5"/>
    <w:rsid w:val="34CF0E1D"/>
    <w:rsid w:val="39BA6046"/>
    <w:rsid w:val="3A1E5EDF"/>
    <w:rsid w:val="3D6C6CC0"/>
    <w:rsid w:val="3E1333A8"/>
    <w:rsid w:val="3E376506"/>
    <w:rsid w:val="3FEF13BB"/>
    <w:rsid w:val="41EB4EC0"/>
    <w:rsid w:val="42801A02"/>
    <w:rsid w:val="431833B4"/>
    <w:rsid w:val="45B514B8"/>
    <w:rsid w:val="48F57B2E"/>
    <w:rsid w:val="493F54EA"/>
    <w:rsid w:val="4AF54D75"/>
    <w:rsid w:val="4C2E0615"/>
    <w:rsid w:val="4EE160D7"/>
    <w:rsid w:val="515B27AC"/>
    <w:rsid w:val="516756E5"/>
    <w:rsid w:val="52E971EF"/>
    <w:rsid w:val="5440453D"/>
    <w:rsid w:val="551C28B0"/>
    <w:rsid w:val="552F3D56"/>
    <w:rsid w:val="56A02F45"/>
    <w:rsid w:val="57080108"/>
    <w:rsid w:val="5750396E"/>
    <w:rsid w:val="577820F0"/>
    <w:rsid w:val="59A14D44"/>
    <w:rsid w:val="59F40646"/>
    <w:rsid w:val="5A3D188A"/>
    <w:rsid w:val="5BE0450C"/>
    <w:rsid w:val="5C024269"/>
    <w:rsid w:val="5C2C0286"/>
    <w:rsid w:val="5EE50640"/>
    <w:rsid w:val="60EF0791"/>
    <w:rsid w:val="632C2BD8"/>
    <w:rsid w:val="65DD2E61"/>
    <w:rsid w:val="66BC5161"/>
    <w:rsid w:val="674B3D63"/>
    <w:rsid w:val="677463FB"/>
    <w:rsid w:val="68E47BD0"/>
    <w:rsid w:val="697B337F"/>
    <w:rsid w:val="69E25A91"/>
    <w:rsid w:val="6A843EC1"/>
    <w:rsid w:val="6CE80BA4"/>
    <w:rsid w:val="6D1A6CB3"/>
    <w:rsid w:val="70045625"/>
    <w:rsid w:val="7005320C"/>
    <w:rsid w:val="721E62BD"/>
    <w:rsid w:val="73E72D0E"/>
    <w:rsid w:val="748850B7"/>
    <w:rsid w:val="78773A0B"/>
    <w:rsid w:val="7C130547"/>
    <w:rsid w:val="7C514DCA"/>
    <w:rsid w:val="7CCF52AD"/>
    <w:rsid w:val="7D5018C7"/>
    <w:rsid w:val="7DDC1195"/>
    <w:rsid w:val="7E22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728AA-54EE-4E1D-83B6-FA936D38FB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1085</Words>
  <Characters>1182</Characters>
  <Lines>5</Lines>
  <Paragraphs>1</Paragraphs>
  <TotalTime>0</TotalTime>
  <ScaleCrop>false</ScaleCrop>
  <LinksUpToDate>false</LinksUpToDate>
  <CharactersWithSpaces>1343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2020-10-22T07:24:00Z</dcterms:created>
  <dc:creator>市商务局</dc:creator>
  <cp:lastModifiedBy>Administrator</cp:lastModifiedBy>
  <cp:lastPrinted>2020-10-28T13:11:00Z</cp:lastPrinted>
  <dcterms:modified xsi:type="dcterms:W3CDTF">2023-07-24T08:05:41Z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21B3DFAC6BB54628B8201176D21635D2_13</vt:lpwstr>
  </property>
</Properties>
</file>