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240" w:line="480" w:lineRule="auto"/>
        <w:ind w:leftChars="0"/>
        <w:jc w:val="center"/>
        <w:textAlignment w:val="auto"/>
        <w:rPr>
          <w:rFonts w:hint="eastAsia" w:ascii="宋体" w:hAnsi="宋体"/>
          <w:b/>
          <w:bCs/>
          <w:color w:val="auto"/>
          <w:sz w:val="32"/>
          <w:szCs w:val="32"/>
        </w:rPr>
      </w:pPr>
      <w:r>
        <w:rPr>
          <w:rFonts w:hint="eastAsia" w:ascii="仿宋_GB2312" w:hAnsi="宋体" w:eastAsia="仿宋_GB2312" w:cs="仿宋"/>
          <w:b/>
          <w:bCs/>
          <w:sz w:val="44"/>
          <w:szCs w:val="44"/>
          <w:lang w:val="en-US" w:eastAsia="zh-CN"/>
        </w:rPr>
        <w:t>2</w:t>
      </w:r>
      <w:r>
        <w:rPr>
          <w:rFonts w:hint="default" w:ascii="仿宋_GB2312" w:hAnsi="宋体" w:eastAsia="仿宋_GB2312" w:cs="仿宋"/>
          <w:b/>
          <w:bCs/>
          <w:sz w:val="44"/>
          <w:szCs w:val="44"/>
          <w:lang w:val="en-US" w:eastAsia="zh-CN"/>
        </w:rPr>
        <w:t>7</w:t>
      </w:r>
      <w:r>
        <w:rPr>
          <w:rFonts w:hint="eastAsia" w:ascii="仿宋_GB2312" w:hAnsi="宋体" w:eastAsia="仿宋_GB2312" w:cs="仿宋"/>
          <w:b/>
          <w:bCs/>
          <w:sz w:val="44"/>
          <w:szCs w:val="44"/>
          <w:lang w:val="en-US" w:eastAsia="zh-CN"/>
        </w:rPr>
        <w:t>设置农村公益性墓地审核服务指南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jc w:val="both"/>
        <w:textAlignment w:val="auto"/>
        <w:rPr>
          <w:rFonts w:hint="eastAsia" w:ascii="方正兰亭黑简体" w:hAnsi="方正兰亭黑简体" w:eastAsia="方正兰亭黑简体" w:cs="方正兰亭黑简体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一、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事项名称：</w:t>
      </w:r>
      <w:r>
        <w:rPr>
          <w:rFonts w:hint="eastAsia" w:ascii="仿宋_GB2312" w:hAnsi="宋体" w:eastAsia="仿宋_GB2312" w:cs="仿宋"/>
          <w:b w:val="0"/>
          <w:bCs w:val="0"/>
          <w:sz w:val="32"/>
          <w:szCs w:val="32"/>
          <w:lang w:val="en-US" w:eastAsia="zh-CN"/>
        </w:rPr>
        <w:t>设置农村公益性墓地审核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二、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适用范围：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申请设置农村公益性墓地的单位或个人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三、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设立依据：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《殡葬管理条例》（2012年11月9日修正）第三条、第八条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四、实施部门：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ascii="方正兰亭黑简体" w:hAnsi="方正兰亭黑简体" w:eastAsia="方正兰亭黑简体" w:cs="方正兰亭黑简体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办理地址及时间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办理地址：富华山庄二期8号楼西侧底商石洞子沟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工作时间 ：上午：08:30-12:00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（夏 季）下午：14:30-17:30 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（冬 季）下午：13:30-17:30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六、办理时限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(一)法定时限：10个工作日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(二)承诺时限：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个工作日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七、申请条件：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公墓应当选用荒山瘠地，不得占用耕地，不得建在风景名胜区和水库、湖泊、河流的堤坝以及铁路、公路两侧；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2.符合各县级公墓设立的总体规划；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3.经区规划部门同意选址；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4.经县级国土部门同意使用土地；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5、同意接受殡葬管理所管理。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3" w:firstLineChars="200"/>
        <w:textAlignment w:val="auto"/>
        <w:rPr>
          <w:rFonts w:hint="eastAsia" w:ascii="方正兰亭黑简体" w:hAnsi="方正兰亭黑简体" w:eastAsia="方正兰亭黑简体" w:cs="方正兰亭黑简体"/>
          <w:b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八、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申请材料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61" w:leftChars="0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1.设置公益性墓地申请报告（原件）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61" w:leftChars="0"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2.设施用地或者经营场所的权属证明（原件）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61" w:leftChars="0" w:firstLine="640" w:firstLineChars="200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3.可行性研究报告（原件）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61" w:leftChars="0" w:firstLine="640" w:firstLineChars="200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4.建设资金来源证明（原件）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61" w:leftChars="0" w:firstLine="640" w:firstLineChars="200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5.国土、规划、环保部门的审查意见（原件）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61" w:leftChars="0" w:firstLine="640" w:firstLineChars="200"/>
        <w:textAlignment w:val="auto"/>
        <w:rPr>
          <w:rFonts w:hint="default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6.镇级人民政府审核同意书（原件）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九、办理方式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</w:rPr>
        <w:t>(一）窗口受理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shd w:val="clear" w:color="auto" w:fill="FFFFFF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石洞子沟街道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行政综合服务中心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eastAsia="zh-CN"/>
        </w:rPr>
        <w:t>综合窗口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eastAsia="zh-CN"/>
        </w:rPr>
        <w:t>（二）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</w:rPr>
        <w:t>网上受理：</w:t>
      </w:r>
      <w:r>
        <w:rPr>
          <w:rFonts w:hint="eastAsia" w:ascii="仿宋" w:hAnsi="仿宋" w:eastAsia="仿宋" w:cs="仿宋"/>
          <w:b w:val="0"/>
          <w:bCs w:val="0"/>
          <w:kern w:val="0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十、办理流程及描述：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受理-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eastAsia="zh-CN"/>
        </w:rPr>
        <w:t>审核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-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办结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十一、特别程序及时限：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十二、收费依据及标准：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不收费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十三、结果送达：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现场领取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十四、咨询方式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（一）现场咨询：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石洞子沟街道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行政综合服务中心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eastAsia="zh-CN"/>
        </w:rPr>
        <w:t>综合窗口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</w:rPr>
        <w:t>（二）电话咨询： 0314-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/>
        </w:rPr>
        <w:t>2125033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6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十五、监督投诉渠道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  <w:lang w:eastAsia="zh-CN"/>
        </w:rPr>
        <w:t>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（一）现场监督投诉：</w:t>
      </w:r>
      <w:r>
        <w:rPr>
          <w:rFonts w:hint="eastAsia" w:ascii="仿宋" w:hAnsi="仿宋" w:eastAsia="仿宋" w:cs="仿宋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双桥区石洞子沟街道办事处行政综合服务中心办公室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4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（二）电话监督投诉：0314-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2275078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兰亭黑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ZTA2ZDA3Yzk2NmNjM2MyZmE3MDc3OWM4ZjY2ZjUifQ=="/>
  </w:docVars>
  <w:rsids>
    <w:rsidRoot w:val="442571A0"/>
    <w:rsid w:val="09ED0666"/>
    <w:rsid w:val="0D703BC7"/>
    <w:rsid w:val="16785C13"/>
    <w:rsid w:val="197826F2"/>
    <w:rsid w:val="19CE053E"/>
    <w:rsid w:val="2BAA4BB7"/>
    <w:rsid w:val="2D3B4694"/>
    <w:rsid w:val="2FD80C3D"/>
    <w:rsid w:val="318C1B89"/>
    <w:rsid w:val="42EC6160"/>
    <w:rsid w:val="442571A0"/>
    <w:rsid w:val="52A05DC1"/>
    <w:rsid w:val="5545073C"/>
    <w:rsid w:val="568D446F"/>
    <w:rsid w:val="587B0A01"/>
    <w:rsid w:val="65365A1F"/>
    <w:rsid w:val="6BE420C5"/>
    <w:rsid w:val="793247BE"/>
    <w:rsid w:val="7A2B604D"/>
    <w:rsid w:val="7D3C7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rFonts w:ascii="Calibri" w:hAnsi="Calibri" w:eastAsia="宋体" w:cs="Times New Roman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640</Words>
  <Characters>708</Characters>
  <Lines>0</Lines>
  <Paragraphs>0</Paragraphs>
  <TotalTime>0</TotalTime>
  <ScaleCrop>false</ScaleCrop>
  <LinksUpToDate>false</LinksUpToDate>
  <CharactersWithSpaces>713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2020-10-30T06:36:00Z</dcterms:created>
  <dc:creator>Administrator</dc:creator>
  <cp:lastModifiedBy>Administrator</cp:lastModifiedBy>
  <cp:lastPrinted>2020-10-30T15:34:00Z</cp:lastPrinted>
  <dcterms:modified xsi:type="dcterms:W3CDTF">2023-07-24T08:11:31Z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EB712F0C6D17402399631EEBEE230897_12</vt:lpwstr>
  </property>
</Properties>
</file>