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420"/>
        <w:jc w:val="center"/>
        <w:rPr>
          <w:rFonts w:hint="eastAsia" w:ascii="仿宋" w:hAnsi="仿宋" w:eastAsia="仿宋" w:cs="仿宋"/>
          <w:b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44"/>
          <w:szCs w:val="44"/>
          <w:lang w:val="en-US" w:eastAsia="zh-CN" w:bidi="ar-SA"/>
        </w:rPr>
        <w:t>51计划生育特别扶助对象资格确认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420"/>
        <w:jc w:val="center"/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25"/>
          <w:szCs w:val="25"/>
        </w:rPr>
      </w:pPr>
      <w:r>
        <w:rPr>
          <w:rFonts w:hint="eastAsia" w:ascii="仿宋" w:hAnsi="仿宋" w:eastAsia="仿宋" w:cs="仿宋"/>
          <w:b/>
          <w:bCs/>
          <w:kern w:val="2"/>
          <w:sz w:val="44"/>
          <w:szCs w:val="44"/>
          <w:lang w:val="en-US" w:eastAsia="zh-CN" w:bidi="ar-SA"/>
        </w:rPr>
        <w:t>服务指南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420"/>
        <w:jc w:val="center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000000"/>
          <w:spacing w:val="0"/>
          <w:sz w:val="43"/>
          <w:szCs w:val="43"/>
          <w:shd w:val="clear" w:fill="FFFFFF"/>
        </w:rPr>
        <w:t> </w:t>
      </w:r>
    </w:p>
    <w:p>
      <w:pPr>
        <w:ind w:firstLine="643" w:firstLineChars="200"/>
        <w:rPr>
          <w:rFonts w:hint="eastAsia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事项名称：</w:t>
      </w:r>
      <w:r>
        <w:rPr>
          <w:rFonts w:hint="eastAsia" w:ascii="仿宋" w:hAnsi="仿宋" w:eastAsia="仿宋" w:cs="仿宋"/>
          <w:sz w:val="32"/>
          <w:szCs w:val="32"/>
        </w:rPr>
        <w:t>计划生育特别扶助对象资格确认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二、适用范围：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sz w:val="32"/>
          <w:szCs w:val="32"/>
        </w:rPr>
        <w:t>居民</w:t>
      </w:r>
    </w:p>
    <w:p>
      <w:pPr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三、设立依据：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1、《河北省人口和计划生育委员会办公室关于印发&lt;奖励扶助对象资格确认工作程序（试行）&gt;的通知》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2、《2008年度河北省特别扶助对象资格确认程序》</w:t>
      </w:r>
      <w:bookmarkStart w:id="0" w:name="_GoBack"/>
      <w:bookmarkEnd w:id="0"/>
    </w:p>
    <w:p>
      <w:pPr>
        <w:widowControl/>
        <w:shd w:val="clear" w:color="auto" w:fill="FFFFFF"/>
        <w:spacing w:before="100" w:beforeAutospacing="1" w:after="240"/>
        <w:ind w:firstLine="643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ascii="方正兰亭黑简体" w:hAnsi="方正兰亭黑简体" w:eastAsia="方正兰亭黑简体" w:cs="方正兰亭黑简体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（一）法定时限：1个工作日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（二）承诺时限：1个工作日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、申请条件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准予批准的条件：符合特别扶助独生子女父母伤残或死亡的家庭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不予批准的情形：不符合特别扶助独生子女父母伤残或死亡的家庭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其他需要说明的情形：无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、申请材料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审核原件、需要复印件4份，领取填写申请表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窗口受理：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行政综合服务中心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综合窗口</w:t>
      </w:r>
    </w:p>
    <w:p>
      <w:pPr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(二）网上申报：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、办理流程及描述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受理→审查→办结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、特别程序及时限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、收费依据及标准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、结果送达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现场领取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十四、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咨询方式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（一）现场咨询：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（二）电话咨询：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2125033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十五、监督投诉方式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（二）监督投诉电话：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2275078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兰亭黑简体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033A65F9"/>
    <w:rsid w:val="033A65F9"/>
    <w:rsid w:val="03B95284"/>
    <w:rsid w:val="0E3C61CF"/>
    <w:rsid w:val="15E64719"/>
    <w:rsid w:val="172B25A2"/>
    <w:rsid w:val="1BAC5F55"/>
    <w:rsid w:val="45964673"/>
    <w:rsid w:val="47992DB5"/>
    <w:rsid w:val="4E7C3473"/>
    <w:rsid w:val="69F400B0"/>
    <w:rsid w:val="6CC11FDD"/>
    <w:rsid w:val="75A90742"/>
    <w:rsid w:val="7F33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555</Words>
  <Characters>614</Characters>
  <Lines>0</Lines>
  <Paragraphs>0</Paragraphs>
  <TotalTime>0</TotalTime>
  <ScaleCrop>false</ScaleCrop>
  <LinksUpToDate>false</LinksUpToDate>
  <CharactersWithSpaces>620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2020-10-28T12:05:00Z</dcterms:created>
  <dc:creator>记忆的升华！！</dc:creator>
  <cp:lastModifiedBy>Administrator</cp:lastModifiedBy>
  <cp:lastPrinted>2020-10-28T12:28:00Z</cp:lastPrinted>
  <dcterms:modified xsi:type="dcterms:W3CDTF">2023-07-25T02:59:46Z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9A6845BECB1B4F7D930DE756CF15693E_12</vt:lpwstr>
  </property>
</Properties>
</file>