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95" w:afterAutospacing="0" w:line="600" w:lineRule="atLeast"/>
        <w:ind w:right="0"/>
        <w:jc w:val="center"/>
        <w:rPr>
          <w:rFonts w:hint="eastAsia" w:ascii="仿宋" w:hAnsi="仿宋" w:eastAsia="仿宋" w:cs="仿宋"/>
          <w:b/>
          <w:bCs/>
          <w:kern w:val="2"/>
          <w:sz w:val="44"/>
          <w:szCs w:val="44"/>
          <w:lang w:val="en-US" w:eastAsia="zh-CN" w:bidi="ar-SA"/>
        </w:rPr>
      </w:pPr>
      <w:r>
        <w:rPr>
          <w:rFonts w:hint="default" w:ascii="仿宋" w:hAnsi="仿宋" w:eastAsia="仿宋" w:cs="仿宋"/>
          <w:b/>
          <w:bCs/>
          <w:kern w:val="2"/>
          <w:sz w:val="44"/>
          <w:szCs w:val="44"/>
          <w:lang w:val="en-US" w:eastAsia="zh-CN" w:bidi="ar-SA"/>
        </w:rPr>
        <w:t>53</w:t>
      </w:r>
      <w:r>
        <w:rPr>
          <w:rFonts w:hint="eastAsia" w:ascii="仿宋" w:hAnsi="仿宋" w:eastAsia="仿宋" w:cs="仿宋"/>
          <w:b/>
          <w:bCs/>
          <w:kern w:val="2"/>
          <w:sz w:val="44"/>
          <w:szCs w:val="44"/>
          <w:lang w:val="en-US" w:eastAsia="zh-CN" w:bidi="ar-SA"/>
        </w:rPr>
        <w:t>城乡居民社会养老保险参保登记(初审)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95" w:afterAutospacing="0" w:line="600" w:lineRule="atLeast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5"/>
          <w:szCs w:val="25"/>
        </w:rPr>
      </w:pPr>
      <w:r>
        <w:rPr>
          <w:rFonts w:hint="eastAsia" w:ascii="仿宋" w:hAnsi="仿宋" w:eastAsia="仿宋" w:cs="仿宋"/>
          <w:b/>
          <w:bCs/>
          <w:kern w:val="2"/>
          <w:sz w:val="44"/>
          <w:szCs w:val="44"/>
          <w:lang w:val="en-US" w:eastAsia="zh-CN" w:bidi="ar-SA"/>
        </w:rPr>
        <w:t>服务指南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5"/>
          <w:szCs w:val="25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ascii="仿宋" w:hAnsi="仿宋" w:eastAsia="仿宋" w:cs="仿宋"/>
          <w:i w:val="0"/>
          <w:caps w:val="0"/>
          <w:color w:val="000000"/>
          <w:spacing w:val="0"/>
          <w:sz w:val="31"/>
          <w:szCs w:val="31"/>
          <w:shd w:val="clear" w:fill="FFFFFF"/>
        </w:rPr>
        <w:t>城乡居民社会养老保险参保登记（初审）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45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sz w:val="32"/>
          <w:szCs w:val="32"/>
        </w:rPr>
        <w:t>居民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638" w:leftChars="304" w:right="0" w:firstLine="0" w:firstLineChars="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  <w:shd w:val="clear" w:fill="FFFFFF"/>
        </w:rPr>
        <w:t>《河北省新型农村养老保险实施办法》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ascii="方正兰亭黑简体" w:hAnsi="方正兰亭黑简体" w:eastAsia="方正兰亭黑简体" w:cs="方正兰亭黑简体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default" w:ascii="仿宋" w:hAnsi="仿宋" w:eastAsia="仿宋" w:cs="仿宋"/>
          <w:color w:val="auto"/>
          <w:sz w:val="32"/>
          <w:szCs w:val="32"/>
          <w:lang w:val="en-US"/>
        </w:rPr>
        <w:t>30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45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5"/>
          <w:szCs w:val="25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  <w:shd w:val="clear" w:fill="FFFFFF"/>
        </w:rPr>
        <w:t>年满16周岁未参加其他养老保险的人（不含在校生）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5"/>
          <w:szCs w:val="25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1"/>
          <w:szCs w:val="31"/>
          <w:shd w:val="clear" w:fill="FFFFFF"/>
        </w:rPr>
        <w:t>养老保险参保表、身份证、农村信用社卡复印件，一式三份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受理→审查→办结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5"/>
          <w:szCs w:val="25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31"/>
          <w:szCs w:val="31"/>
          <w:shd w:val="clear" w:fill="FFFFFF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兰亭黑简体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53CE45AF"/>
    <w:rsid w:val="04730AE1"/>
    <w:rsid w:val="0B880456"/>
    <w:rsid w:val="265E2289"/>
    <w:rsid w:val="3347756E"/>
    <w:rsid w:val="40A47F47"/>
    <w:rsid w:val="513F441B"/>
    <w:rsid w:val="53CE45AF"/>
    <w:rsid w:val="565327B8"/>
    <w:rsid w:val="5C684821"/>
    <w:rsid w:val="6135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463</Words>
  <Characters>518</Characters>
  <Lines>0</Lines>
  <Paragraphs>0</Paragraphs>
  <TotalTime>0</TotalTime>
  <ScaleCrop>false</ScaleCrop>
  <LinksUpToDate>false</LinksUpToDate>
  <CharactersWithSpaces>523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2020-10-30T10:43:00Z</dcterms:created>
  <dc:creator>记忆的升华！！</dc:creator>
  <cp:lastModifiedBy>Administrator</cp:lastModifiedBy>
  <dcterms:modified xsi:type="dcterms:W3CDTF">2023-07-25T03:01:58Z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0B4E0C6C1CF44518AA738BF4F93EE5CE_12</vt:lpwstr>
  </property>
</Properties>
</file>