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900" w:afterAutospacing="0" w:line="600" w:lineRule="atLeast"/>
        <w:ind w:left="0" w:right="0" w:firstLine="645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 w:bidi="ar-SA"/>
        </w:rPr>
        <w:t>56就业困难人员认定（初审）服务指南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</w:rPr>
        <w:t>就业困难人员认定（初审）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</w:rPr>
        <w:t>《国务院关于做好促进就业工作的通知》《关于贯彻落实国发（2018）5号文件有关问题的通知》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1、符合4050标准的城镇登记失业人员（男性满50周岁，女性满40周岁）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2、城镇零就业家庭人员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3、享受城市居民最低生活保障待遇的家庭成员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4、领取失业保险金1年以上的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5、持有残疾证人员且登记失业半年以上的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6、家庭经济困难的大中专毕业生（享受城镇低保或农村低保户家庭）且登记失业半年以上的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7、完全失去土地且失业一年以上的，经公共就业服务机构职业介绍非本人意愿三次未实现就业的。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申请人的一寸照片3张，就业人员困难认定表3张，个人申请两份，身份证复印件两份，社区出具的公示表两份，享受低保或残疾人员认定需提供低保证或残疾证原件和复印件两份，申请人承诺书3份。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52E22C9"/>
    <w:rsid w:val="052E22C9"/>
    <w:rsid w:val="0831578D"/>
    <w:rsid w:val="0B3503F5"/>
    <w:rsid w:val="44552155"/>
    <w:rsid w:val="4D793731"/>
    <w:rsid w:val="60F65FBF"/>
    <w:rsid w:val="7B5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701</Words>
  <Characters>762</Characters>
  <Lines>0</Lines>
  <Paragraphs>0</Paragraphs>
  <TotalTime>0</TotalTime>
  <ScaleCrop>false</ScaleCrop>
  <LinksUpToDate>false</LinksUpToDate>
  <CharactersWithSpaces>769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2020-10-28T12:36:00Z</dcterms:created>
  <dc:creator>记忆的升华！！</dc:creator>
  <cp:lastModifiedBy>Administrator</cp:lastModifiedBy>
  <dcterms:modified xsi:type="dcterms:W3CDTF">2023-07-25T03:03:22Z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BA59D11521A84E4D9203417C90DF9694_12</vt:lpwstr>
  </property>
</Properties>
</file>