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0" w:lineRule="atLeast"/>
        <w:jc w:val="center"/>
        <w:textAlignment w:val="auto"/>
        <w:rPr>
          <w:rFonts w:hint="eastAsia" w:ascii="宋体" w:hAnsi="宋体" w:eastAsia="宋体"/>
          <w:b/>
          <w:bCs/>
          <w:color w:val="auto"/>
          <w:sz w:val="32"/>
          <w:szCs w:val="32"/>
          <w:lang w:eastAsia="zh-CN"/>
        </w:rPr>
      </w:pPr>
      <w:r>
        <w:rPr>
          <w:rFonts w:hint="eastAsia" w:ascii="仿宋" w:hAnsi="仿宋" w:eastAsia="仿宋" w:cs="仿宋"/>
          <w:b/>
          <w:bCs/>
          <w:sz w:val="44"/>
          <w:szCs w:val="44"/>
          <w:lang w:val="en-US" w:eastAsia="zh-CN"/>
        </w:rPr>
        <w:t>63农村危房改造申请受理服务指南</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b/>
          <w:bCs/>
          <w:color w:val="auto"/>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lang w:val="en-US" w:eastAsia="zh-CN"/>
        </w:rPr>
        <w:t>一、</w:t>
      </w:r>
      <w:r>
        <w:rPr>
          <w:rFonts w:hint="eastAsia" w:ascii="仿宋" w:hAnsi="仿宋" w:eastAsia="仿宋" w:cs="仿宋"/>
          <w:b/>
          <w:bCs/>
          <w:sz w:val="32"/>
          <w:szCs w:val="32"/>
        </w:rPr>
        <w:t>事项名称：</w:t>
      </w:r>
      <w:r>
        <w:rPr>
          <w:rFonts w:hint="eastAsia" w:ascii="仿宋" w:hAnsi="仿宋" w:eastAsia="仿宋" w:cs="仿宋"/>
          <w:sz w:val="32"/>
          <w:szCs w:val="32"/>
          <w:lang w:val="en-US" w:eastAsia="zh-CN"/>
        </w:rPr>
        <w:t>农村危房改造申请受理</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lang w:eastAsia="zh-CN"/>
        </w:rPr>
      </w:pPr>
      <w:r>
        <w:rPr>
          <w:rFonts w:hint="eastAsia" w:ascii="仿宋" w:hAnsi="仿宋" w:eastAsia="仿宋" w:cs="仿宋"/>
          <w:b/>
          <w:bCs/>
          <w:sz w:val="32"/>
          <w:szCs w:val="32"/>
          <w:lang w:val="en-US" w:eastAsia="zh-CN"/>
        </w:rPr>
        <w:t>二、适用范围：</w:t>
      </w:r>
      <w:r>
        <w:rPr>
          <w:rFonts w:hint="eastAsia" w:ascii="仿宋" w:hAnsi="仿宋" w:eastAsia="仿宋" w:cs="仿宋"/>
          <w:color w:val="auto"/>
          <w:sz w:val="32"/>
          <w:szCs w:val="32"/>
          <w:lang w:eastAsia="zh-CN"/>
        </w:rPr>
        <w:t>农村危房改造申请者</w:t>
      </w:r>
      <w:bookmarkStart w:id="0" w:name="_GoBack"/>
      <w:bookmarkEnd w:id="0"/>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方正兰亭黑简体" w:hAnsi="方正兰亭黑简体" w:eastAsia="方正兰亭黑简体" w:cs="方正兰亭黑简体"/>
          <w:b/>
          <w:bCs/>
          <w:color w:val="000000"/>
          <w:sz w:val="32"/>
          <w:szCs w:val="32"/>
        </w:rPr>
      </w:pPr>
      <w:r>
        <w:rPr>
          <w:rFonts w:hint="eastAsia" w:ascii="仿宋" w:hAnsi="仿宋" w:eastAsia="仿宋" w:cs="仿宋"/>
          <w:b/>
          <w:bCs/>
          <w:sz w:val="32"/>
          <w:szCs w:val="32"/>
          <w:lang w:val="en-US" w:eastAsia="zh-CN"/>
        </w:rPr>
        <w:t>三、设立依据：</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 xml:space="preserve">1.《社会救助暂行办法》（2019年3月2日修改）第三十八条、第四十条；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2.《中央财政农村危房改造补助资金管理办法》（财社〔2016〕216号）第八条；</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3.《河北省农村危房改造资金管理办法》（冀财社〔2011〕146号）第四条；</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240" w:line="500" w:lineRule="exact"/>
        <w:ind w:firstLine="643" w:firstLineChars="200"/>
        <w:jc w:val="left"/>
        <w:textAlignment w:val="auto"/>
        <w:rPr>
          <w:rFonts w:hint="eastAsia" w:ascii="仿宋" w:hAnsi="仿宋" w:eastAsia="仿宋" w:cs="仿宋"/>
          <w:color w:val="auto"/>
          <w:sz w:val="32"/>
          <w:szCs w:val="32"/>
        </w:rPr>
      </w:pPr>
      <w:r>
        <w:rPr>
          <w:rFonts w:hint="eastAsia" w:ascii="仿宋" w:hAnsi="仿宋" w:eastAsia="仿宋" w:cs="仿宋"/>
          <w:b/>
          <w:bCs/>
          <w:color w:val="000000"/>
          <w:kern w:val="0"/>
          <w:sz w:val="32"/>
          <w:szCs w:val="32"/>
          <w:shd w:val="clear" w:color="auto" w:fill="FFFFFF"/>
        </w:rPr>
        <w:t>四、实施部门：</w:t>
      </w:r>
      <w:r>
        <w:rPr>
          <w:rFonts w:hint="eastAsia" w:ascii="仿宋" w:hAnsi="仿宋" w:eastAsia="仿宋" w:cs="仿宋"/>
          <w:color w:val="auto"/>
          <w:sz w:val="32"/>
          <w:szCs w:val="32"/>
          <w:lang w:val="en-US" w:eastAsia="zh-CN"/>
        </w:rPr>
        <w:t>石洞子沟</w:t>
      </w:r>
      <w:r>
        <w:rPr>
          <w:rFonts w:hint="eastAsia" w:ascii="仿宋" w:hAnsi="仿宋" w:eastAsia="仿宋" w:cs="仿宋"/>
          <w:color w:val="auto"/>
          <w:sz w:val="32"/>
          <w:szCs w:val="32"/>
        </w:rPr>
        <w:t>街道办事处行政综合服务中心</w:t>
      </w:r>
    </w:p>
    <w:p>
      <w:pPr>
        <w:keepNext w:val="0"/>
        <w:keepLines w:val="0"/>
        <w:pageBreakBefore w:val="0"/>
        <w:kinsoku/>
        <w:wordWrap/>
        <w:overflowPunct/>
        <w:topLinePunct w:val="0"/>
        <w:autoSpaceDE/>
        <w:autoSpaceDN/>
        <w:bidi w:val="0"/>
        <w:adjustRightInd/>
        <w:snapToGrid/>
        <w:spacing w:line="500" w:lineRule="exact"/>
        <w:ind w:firstLine="643" w:firstLineChars="200"/>
        <w:textAlignment w:val="auto"/>
        <w:rPr>
          <w:rFonts w:hint="eastAsia" w:ascii="方正兰亭黑简体" w:hAnsi="方正兰亭黑简体" w:eastAsia="仿宋" w:cs="方正兰亭黑简体"/>
          <w:b/>
          <w:bCs/>
          <w:color w:val="auto"/>
          <w:sz w:val="32"/>
          <w:szCs w:val="32"/>
          <w:lang w:eastAsia="zh-CN"/>
        </w:rPr>
      </w:pPr>
      <w:r>
        <w:rPr>
          <w:rFonts w:hint="eastAsia" w:ascii="仿宋" w:hAnsi="仿宋" w:eastAsia="仿宋" w:cs="仿宋"/>
          <w:b/>
          <w:bCs/>
          <w:sz w:val="32"/>
          <w:szCs w:val="32"/>
          <w:lang w:val="en-US" w:eastAsia="zh-CN"/>
        </w:rPr>
        <w:t>五、</w:t>
      </w:r>
      <w:r>
        <w:rPr>
          <w:rFonts w:hint="eastAsia" w:ascii="仿宋" w:hAnsi="仿宋" w:eastAsia="仿宋" w:cs="仿宋"/>
          <w:b/>
          <w:bCs/>
          <w:color w:val="auto"/>
          <w:sz w:val="32"/>
          <w:szCs w:val="32"/>
        </w:rPr>
        <w:t>办理地址及时间</w:t>
      </w:r>
      <w:r>
        <w:rPr>
          <w:rFonts w:hint="eastAsia" w:ascii="仿宋" w:hAnsi="仿宋" w:eastAsia="仿宋" w:cs="仿宋"/>
          <w:b/>
          <w:bCs/>
          <w:color w:val="auto"/>
          <w:sz w:val="32"/>
          <w:szCs w:val="32"/>
          <w:lang w:eastAsia="zh-CN"/>
        </w:rPr>
        <w:t>：</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办理地址：富华山庄二期8号楼西侧底商石洞子沟</w:t>
      </w:r>
      <w:r>
        <w:rPr>
          <w:rFonts w:hint="eastAsia" w:ascii="仿宋" w:hAnsi="仿宋" w:eastAsia="仿宋" w:cs="仿宋"/>
          <w:color w:val="auto"/>
          <w:sz w:val="32"/>
          <w:szCs w:val="32"/>
        </w:rPr>
        <w:t>街道办事处行政综合服务中心</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工作时间 ：上午：08:30-12:00</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 xml:space="preserve">（夏 季）下午：14:30-17:30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（冬 季）下午：13:30-17:30</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eastAsia="zh-CN"/>
        </w:rPr>
        <w:t>六</w:t>
      </w:r>
      <w:r>
        <w:rPr>
          <w:rFonts w:hint="eastAsia" w:ascii="仿宋" w:hAnsi="仿宋" w:eastAsia="仿宋" w:cs="仿宋"/>
          <w:b/>
          <w:bCs/>
          <w:color w:val="auto"/>
          <w:sz w:val="32"/>
          <w:szCs w:val="32"/>
        </w:rPr>
        <w:t>、办理时限</w:t>
      </w:r>
      <w:r>
        <w:rPr>
          <w:rFonts w:hint="eastAsia" w:ascii="仿宋" w:hAnsi="仿宋" w:eastAsia="仿宋" w:cs="仿宋"/>
          <w:b/>
          <w:bCs/>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（一）法定时限：1个工作日</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（二）承诺时限：1个工作日</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方正兰亭黑简体" w:hAnsi="方正兰亭黑简体" w:eastAsia="方正兰亭黑简体" w:cs="方正兰亭黑简体"/>
          <w:b/>
          <w:bCs/>
          <w:color w:val="000000"/>
          <w:sz w:val="32"/>
          <w:szCs w:val="32"/>
        </w:rPr>
      </w:pPr>
      <w:r>
        <w:rPr>
          <w:rFonts w:hint="eastAsia" w:ascii="仿宋" w:hAnsi="仿宋" w:eastAsia="仿宋" w:cs="仿宋"/>
          <w:b/>
          <w:bCs/>
          <w:color w:val="auto"/>
          <w:sz w:val="32"/>
          <w:szCs w:val="32"/>
          <w:lang w:eastAsia="zh-CN"/>
        </w:rPr>
        <w:t>七</w:t>
      </w:r>
      <w:r>
        <w:rPr>
          <w:rFonts w:hint="eastAsia" w:ascii="仿宋" w:hAnsi="仿宋" w:eastAsia="仿宋" w:cs="仿宋"/>
          <w:b/>
          <w:bCs/>
          <w:color w:val="auto"/>
          <w:sz w:val="32"/>
          <w:szCs w:val="32"/>
        </w:rPr>
        <w:t>、申请条件</w:t>
      </w:r>
      <w:r>
        <w:rPr>
          <w:rFonts w:hint="eastAsia" w:ascii="仿宋" w:hAnsi="仿宋" w:eastAsia="仿宋" w:cs="仿宋"/>
          <w:b/>
          <w:bCs/>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1.拥有当地农业户籍并在当地居住，且是房屋产权所有人；</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eastAsia="zh-CN"/>
        </w:rPr>
      </w:pPr>
      <w:r>
        <w:rPr>
          <w:rFonts w:hint="default" w:ascii="仿宋" w:hAnsi="仿宋" w:eastAsia="仿宋" w:cs="仿宋"/>
          <w:color w:val="auto"/>
          <w:sz w:val="32"/>
          <w:szCs w:val="32"/>
          <w:lang w:val="en-US" w:eastAsia="zh-CN"/>
        </w:rPr>
        <w:t>2</w:t>
      </w:r>
      <w:r>
        <w:rPr>
          <w:rFonts w:hint="eastAsia" w:ascii="仿宋" w:hAnsi="仿宋" w:eastAsia="仿宋" w:cs="仿宋"/>
          <w:color w:val="auto"/>
          <w:sz w:val="32"/>
          <w:szCs w:val="32"/>
          <w:lang w:val="en-US" w:eastAsia="zh-CN"/>
        </w:rPr>
        <w:t>.</w:t>
      </w:r>
      <w:r>
        <w:rPr>
          <w:rFonts w:hint="default" w:ascii="仿宋" w:hAnsi="仿宋" w:eastAsia="仿宋" w:cs="仿宋"/>
          <w:color w:val="auto"/>
          <w:sz w:val="32"/>
          <w:szCs w:val="32"/>
          <w:lang w:val="en-US" w:eastAsia="zh-CN"/>
        </w:rPr>
        <w:t>属于农村危房摸底调查统计在册的危房户及无房户</w:t>
      </w:r>
      <w:r>
        <w:rPr>
          <w:rFonts w:hint="eastAsia" w:ascii="仿宋" w:hAnsi="仿宋" w:eastAsia="仿宋" w:cs="仿宋"/>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eastAsia="zh-CN"/>
        </w:rPr>
      </w:pPr>
      <w:r>
        <w:rPr>
          <w:rFonts w:hint="default" w:ascii="仿宋" w:hAnsi="仿宋" w:eastAsia="仿宋" w:cs="仿宋"/>
          <w:color w:val="auto"/>
          <w:sz w:val="32"/>
          <w:szCs w:val="32"/>
          <w:lang w:val="en-US" w:eastAsia="zh-CN"/>
        </w:rPr>
        <w:t>3</w:t>
      </w:r>
      <w:r>
        <w:rPr>
          <w:rFonts w:hint="eastAsia" w:ascii="仿宋" w:hAnsi="仿宋" w:eastAsia="仿宋" w:cs="仿宋"/>
          <w:color w:val="auto"/>
          <w:sz w:val="32"/>
          <w:szCs w:val="32"/>
          <w:lang w:val="en-US" w:eastAsia="zh-CN"/>
        </w:rPr>
        <w:t>.</w:t>
      </w:r>
      <w:r>
        <w:rPr>
          <w:rFonts w:hint="default" w:ascii="仿宋" w:hAnsi="仿宋" w:eastAsia="仿宋" w:cs="仿宋"/>
          <w:color w:val="auto"/>
          <w:sz w:val="32"/>
          <w:szCs w:val="32"/>
          <w:lang w:val="en-US" w:eastAsia="zh-CN"/>
        </w:rPr>
        <w:t>属于农村分散供养五保户、低保户、贫困残疾人家庭、其他贫困户任意一种类型。</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方正兰亭黑简体" w:hAnsi="方正兰亭黑简体" w:eastAsia="方正兰亭黑简体" w:cs="方正兰亭黑简体"/>
          <w:b/>
          <w:bCs/>
          <w:color w:val="000000"/>
          <w:sz w:val="32"/>
          <w:szCs w:val="32"/>
        </w:rPr>
      </w:pPr>
      <w:r>
        <w:rPr>
          <w:rFonts w:hint="eastAsia" w:ascii="仿宋" w:hAnsi="仿宋" w:eastAsia="仿宋" w:cs="仿宋"/>
          <w:b/>
          <w:bCs/>
          <w:color w:val="auto"/>
          <w:sz w:val="32"/>
          <w:szCs w:val="32"/>
          <w:lang w:eastAsia="zh-CN"/>
        </w:rPr>
        <w:t>八</w:t>
      </w:r>
      <w:r>
        <w:rPr>
          <w:rFonts w:hint="eastAsia" w:ascii="仿宋" w:hAnsi="仿宋" w:eastAsia="仿宋" w:cs="仿宋"/>
          <w:b/>
          <w:bCs/>
          <w:color w:val="auto"/>
          <w:sz w:val="32"/>
          <w:szCs w:val="32"/>
        </w:rPr>
        <w:t>、申请材料</w:t>
      </w:r>
      <w:r>
        <w:rPr>
          <w:rFonts w:hint="eastAsia" w:ascii="仿宋" w:hAnsi="仿宋" w:eastAsia="仿宋" w:cs="仿宋"/>
          <w:b/>
          <w:bCs/>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1</w:t>
      </w:r>
      <w:r>
        <w:rPr>
          <w:rFonts w:hint="eastAsia" w:ascii="仿宋" w:hAnsi="仿宋" w:eastAsia="仿宋" w:cs="仿宋"/>
          <w:color w:val="auto"/>
          <w:sz w:val="32"/>
          <w:szCs w:val="32"/>
          <w:lang w:val="en-US" w:eastAsia="zh-CN"/>
        </w:rPr>
        <w:t>.《农村危房改造申请书》；</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2</w:t>
      </w:r>
      <w:r>
        <w:rPr>
          <w:rFonts w:hint="eastAsia" w:ascii="仿宋" w:hAnsi="仿宋" w:eastAsia="仿宋" w:cs="仿宋"/>
          <w:color w:val="auto"/>
          <w:sz w:val="32"/>
          <w:szCs w:val="32"/>
          <w:lang w:val="en-US" w:eastAsia="zh-CN"/>
        </w:rPr>
        <w:t>.</w:t>
      </w:r>
      <w:r>
        <w:rPr>
          <w:rFonts w:hint="default" w:ascii="仿宋" w:hAnsi="仿宋" w:eastAsia="仿宋" w:cs="仿宋"/>
          <w:color w:val="auto"/>
          <w:sz w:val="32"/>
          <w:szCs w:val="32"/>
          <w:lang w:val="en-US" w:eastAsia="zh-CN"/>
        </w:rPr>
        <w:t>身份证、户口本复印件</w:t>
      </w:r>
      <w:r>
        <w:rPr>
          <w:rFonts w:hint="eastAsia" w:ascii="仿宋" w:hAnsi="仿宋" w:eastAsia="仿宋" w:cs="仿宋"/>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3.</w:t>
      </w:r>
      <w:r>
        <w:rPr>
          <w:rFonts w:hint="default" w:ascii="仿宋" w:hAnsi="仿宋" w:eastAsia="仿宋" w:cs="仿宋"/>
          <w:color w:val="auto"/>
          <w:sz w:val="32"/>
          <w:szCs w:val="32"/>
          <w:lang w:val="en-US" w:eastAsia="zh-CN"/>
        </w:rPr>
        <w:t>相关困难情况证明</w:t>
      </w:r>
      <w:r>
        <w:rPr>
          <w:rFonts w:hint="eastAsia" w:ascii="仿宋" w:hAnsi="仿宋" w:eastAsia="仿宋" w:cs="仿宋"/>
          <w:color w:val="auto"/>
          <w:sz w:val="32"/>
          <w:szCs w:val="32"/>
          <w:lang w:val="en-US" w:eastAsia="zh-CN"/>
        </w:rPr>
        <w:t>材料</w:t>
      </w:r>
      <w:r>
        <w:rPr>
          <w:rFonts w:hint="default" w:ascii="仿宋" w:hAnsi="仿宋" w:eastAsia="仿宋" w:cs="仿宋"/>
          <w:color w:val="auto"/>
          <w:sz w:val="32"/>
          <w:szCs w:val="32"/>
          <w:lang w:val="en-US" w:eastAsia="zh-CN"/>
        </w:rPr>
        <w:t>（低保证、残疾证等）</w:t>
      </w:r>
      <w:r>
        <w:rPr>
          <w:rFonts w:hint="eastAsia" w:ascii="仿宋" w:hAnsi="仿宋" w:eastAsia="仿宋" w:cs="仿宋"/>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4.提供整栋房屋照片和危险局部照片，照片要有固定参照物，并有户主在危房前的正面照；</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5.村委会组织村民会议或村民代表会议民主评议材料。</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eastAsia="zh-CN"/>
        </w:rPr>
        <w:t>九</w:t>
      </w:r>
      <w:r>
        <w:rPr>
          <w:rFonts w:hint="eastAsia" w:ascii="仿宋" w:hAnsi="仿宋" w:eastAsia="仿宋" w:cs="仿宋"/>
          <w:b/>
          <w:bCs/>
          <w:color w:val="auto"/>
          <w:sz w:val="32"/>
          <w:szCs w:val="32"/>
        </w:rPr>
        <w:t>、办理方式</w:t>
      </w:r>
      <w:r>
        <w:rPr>
          <w:rFonts w:hint="eastAsia" w:ascii="仿宋" w:hAnsi="仿宋" w:eastAsia="仿宋" w:cs="仿宋"/>
          <w:b/>
          <w:bCs/>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b w:val="0"/>
          <w:bCs w:val="0"/>
          <w:sz w:val="32"/>
          <w:szCs w:val="32"/>
        </w:rPr>
        <w:t>(</w:t>
      </w:r>
      <w:r>
        <w:rPr>
          <w:rFonts w:hint="eastAsia" w:ascii="仿宋" w:hAnsi="仿宋" w:eastAsia="仿宋" w:cs="仿宋"/>
          <w:b w:val="0"/>
          <w:bCs w:val="0"/>
          <w:sz w:val="32"/>
          <w:szCs w:val="32"/>
          <w:lang w:eastAsia="zh-CN"/>
        </w:rPr>
        <w:t>一</w:t>
      </w:r>
      <w:r>
        <w:rPr>
          <w:rFonts w:hint="eastAsia" w:ascii="仿宋" w:hAnsi="仿宋" w:eastAsia="仿宋" w:cs="仿宋"/>
          <w:b w:val="0"/>
          <w:bCs w:val="0"/>
          <w:sz w:val="32"/>
          <w:szCs w:val="32"/>
        </w:rPr>
        <w:t>）</w:t>
      </w:r>
      <w:r>
        <w:rPr>
          <w:rFonts w:hint="eastAsia" w:ascii="仿宋" w:hAnsi="仿宋" w:eastAsia="仿宋" w:cs="仿宋"/>
          <w:b w:val="0"/>
          <w:bCs w:val="0"/>
          <w:color w:val="auto"/>
          <w:sz w:val="32"/>
          <w:szCs w:val="32"/>
        </w:rPr>
        <w:t>窗口受理：</w:t>
      </w:r>
      <w:r>
        <w:rPr>
          <w:rFonts w:hint="eastAsia" w:ascii="仿宋" w:hAnsi="仿宋" w:eastAsia="仿宋" w:cs="仿宋"/>
          <w:color w:val="auto"/>
          <w:sz w:val="32"/>
          <w:szCs w:val="32"/>
          <w:lang w:val="en-US" w:eastAsia="zh-CN"/>
        </w:rPr>
        <w:t>石洞子沟街道</w:t>
      </w:r>
      <w:r>
        <w:rPr>
          <w:rFonts w:hint="eastAsia" w:ascii="仿宋" w:hAnsi="仿宋" w:eastAsia="仿宋" w:cs="仿宋"/>
          <w:color w:val="auto"/>
          <w:sz w:val="32"/>
          <w:szCs w:val="32"/>
        </w:rPr>
        <w:t>行政综合服务中心</w:t>
      </w:r>
      <w:r>
        <w:rPr>
          <w:rFonts w:hint="eastAsia" w:ascii="仿宋" w:hAnsi="仿宋" w:eastAsia="仿宋" w:cs="仿宋"/>
          <w:color w:val="auto"/>
          <w:sz w:val="32"/>
          <w:szCs w:val="32"/>
          <w:lang w:eastAsia="zh-CN"/>
        </w:rPr>
        <w:t>综合窗口</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b w:val="0"/>
          <w:bCs w:val="0"/>
          <w:sz w:val="32"/>
          <w:szCs w:val="32"/>
        </w:rPr>
        <w:t>(二）网上申报：</w:t>
      </w:r>
      <w:r>
        <w:rPr>
          <w:rFonts w:hint="eastAsia" w:ascii="仿宋" w:hAnsi="仿宋" w:eastAsia="仿宋" w:cs="仿宋"/>
          <w:sz w:val="32"/>
          <w:szCs w:val="32"/>
          <w:lang w:eastAsia="zh-CN"/>
        </w:rPr>
        <w:t>无</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eastAsia="zh-CN"/>
        </w:rPr>
        <w:t>十</w:t>
      </w:r>
      <w:r>
        <w:rPr>
          <w:rFonts w:hint="eastAsia" w:ascii="仿宋" w:hAnsi="仿宋" w:eastAsia="仿宋" w:cs="仿宋"/>
          <w:b/>
          <w:bCs/>
          <w:color w:val="auto"/>
          <w:sz w:val="32"/>
          <w:szCs w:val="32"/>
        </w:rPr>
        <w:t>、办理流程及描述</w:t>
      </w:r>
      <w:r>
        <w:rPr>
          <w:rFonts w:hint="eastAsia" w:ascii="仿宋" w:hAnsi="仿宋" w:eastAsia="仿宋" w:cs="仿宋"/>
          <w:b/>
          <w:bCs/>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lang w:val="en-US" w:eastAsia="zh-CN"/>
        </w:rPr>
        <w:t>1.</w:t>
      </w:r>
      <w:r>
        <w:rPr>
          <w:rFonts w:hint="eastAsia" w:ascii="仿宋" w:hAnsi="仿宋" w:eastAsia="仿宋" w:cs="仿宋"/>
          <w:color w:val="auto"/>
          <w:sz w:val="32"/>
          <w:szCs w:val="32"/>
          <w:lang w:eastAsia="zh-CN"/>
        </w:rPr>
        <w:t>申请：村委会组织村民会议或村民代表会议民主评议；</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2.在行政村公示不少于7天；</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3.公示后报镇政府进行审核并公示不少于7天；</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4.报农村危房改造领导小组进行审批；</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5.经批准的危改户自行实施改造；</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6.竣工后由镇政府组织逐户初步验收；</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7.初步验收合格后报住建局组织全面验收；</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8.验收通过后相关信息在镇、行政村两级同步公示不少于7天；</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9.公示无异议后住建局将验收合格达到补助资金拨付条件的农户名单提供给财政局，由财政局将补助资金拨付到镇政府；</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10.乡镇政府将补助资金足额拨付到危改户“一卡通帐户”</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rPr>
        <w:t>十</w:t>
      </w:r>
      <w:r>
        <w:rPr>
          <w:rFonts w:hint="eastAsia" w:ascii="仿宋" w:hAnsi="仿宋" w:eastAsia="仿宋" w:cs="仿宋"/>
          <w:b/>
          <w:bCs/>
          <w:color w:val="auto"/>
          <w:sz w:val="32"/>
          <w:szCs w:val="32"/>
          <w:lang w:eastAsia="zh-CN"/>
        </w:rPr>
        <w:t>一</w:t>
      </w:r>
      <w:r>
        <w:rPr>
          <w:rFonts w:hint="eastAsia" w:ascii="仿宋" w:hAnsi="仿宋" w:eastAsia="仿宋" w:cs="仿宋"/>
          <w:b/>
          <w:bCs/>
          <w:color w:val="auto"/>
          <w:sz w:val="32"/>
          <w:szCs w:val="32"/>
        </w:rPr>
        <w:t>、特别程序及时限</w:t>
      </w:r>
      <w:r>
        <w:rPr>
          <w:rFonts w:hint="eastAsia" w:ascii="仿宋" w:hAnsi="仿宋" w:eastAsia="仿宋" w:cs="仿宋"/>
          <w:b/>
          <w:bCs/>
          <w:color w:val="auto"/>
          <w:sz w:val="32"/>
          <w:szCs w:val="32"/>
          <w:lang w:eastAsia="zh-CN"/>
        </w:rPr>
        <w:t>：</w:t>
      </w:r>
      <w:r>
        <w:rPr>
          <w:rFonts w:hint="eastAsia" w:ascii="仿宋" w:hAnsi="仿宋" w:eastAsia="仿宋" w:cs="仿宋"/>
          <w:color w:val="auto"/>
          <w:sz w:val="32"/>
          <w:szCs w:val="32"/>
          <w:lang w:eastAsia="zh-CN"/>
        </w:rPr>
        <w:t>现场核查、公示</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rPr>
        <w:t>十</w:t>
      </w:r>
      <w:r>
        <w:rPr>
          <w:rFonts w:hint="eastAsia" w:ascii="仿宋" w:hAnsi="仿宋" w:eastAsia="仿宋" w:cs="仿宋"/>
          <w:b/>
          <w:bCs/>
          <w:color w:val="auto"/>
          <w:sz w:val="32"/>
          <w:szCs w:val="32"/>
          <w:lang w:eastAsia="zh-CN"/>
        </w:rPr>
        <w:t>二</w:t>
      </w:r>
      <w:r>
        <w:rPr>
          <w:rFonts w:hint="eastAsia" w:ascii="仿宋" w:hAnsi="仿宋" w:eastAsia="仿宋" w:cs="仿宋"/>
          <w:b/>
          <w:bCs/>
          <w:color w:val="auto"/>
          <w:sz w:val="32"/>
          <w:szCs w:val="32"/>
        </w:rPr>
        <w:t>、收费依据及标准</w:t>
      </w:r>
      <w:r>
        <w:rPr>
          <w:rFonts w:hint="eastAsia" w:ascii="仿宋" w:hAnsi="仿宋" w:eastAsia="仿宋" w:cs="仿宋"/>
          <w:b/>
          <w:bCs/>
          <w:color w:val="auto"/>
          <w:sz w:val="32"/>
          <w:szCs w:val="32"/>
          <w:lang w:eastAsia="zh-CN"/>
        </w:rPr>
        <w:t>：</w:t>
      </w:r>
      <w:r>
        <w:rPr>
          <w:rFonts w:hint="eastAsia" w:ascii="仿宋" w:hAnsi="仿宋" w:eastAsia="仿宋" w:cs="仿宋"/>
          <w:color w:val="auto"/>
          <w:sz w:val="32"/>
          <w:szCs w:val="32"/>
        </w:rPr>
        <w:t>不收费</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rPr>
        <w:t>十</w:t>
      </w:r>
      <w:r>
        <w:rPr>
          <w:rFonts w:hint="eastAsia" w:ascii="仿宋" w:hAnsi="仿宋" w:eastAsia="仿宋" w:cs="仿宋"/>
          <w:b/>
          <w:bCs/>
          <w:color w:val="auto"/>
          <w:sz w:val="32"/>
          <w:szCs w:val="32"/>
          <w:lang w:eastAsia="zh-CN"/>
        </w:rPr>
        <w:t>三</w:t>
      </w:r>
      <w:r>
        <w:rPr>
          <w:rFonts w:hint="eastAsia" w:ascii="仿宋" w:hAnsi="仿宋" w:eastAsia="仿宋" w:cs="仿宋"/>
          <w:b/>
          <w:bCs/>
          <w:color w:val="auto"/>
          <w:sz w:val="32"/>
          <w:szCs w:val="32"/>
        </w:rPr>
        <w:t>、结果送达</w:t>
      </w:r>
      <w:r>
        <w:rPr>
          <w:rFonts w:hint="eastAsia" w:ascii="仿宋" w:hAnsi="仿宋" w:eastAsia="仿宋" w:cs="仿宋"/>
          <w:b/>
          <w:bCs/>
          <w:color w:val="auto"/>
          <w:sz w:val="32"/>
          <w:szCs w:val="32"/>
          <w:lang w:eastAsia="zh-CN"/>
        </w:rPr>
        <w:t>：</w:t>
      </w:r>
      <w:r>
        <w:rPr>
          <w:rFonts w:hint="eastAsia" w:ascii="仿宋" w:hAnsi="仿宋" w:eastAsia="仿宋" w:cs="仿宋"/>
          <w:color w:val="auto"/>
          <w:sz w:val="32"/>
          <w:szCs w:val="32"/>
        </w:rPr>
        <w:t>现场领取</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jc w:val="both"/>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val="en-US" w:eastAsia="zh-CN"/>
        </w:rPr>
        <w:t>十四、</w:t>
      </w:r>
      <w:r>
        <w:rPr>
          <w:rFonts w:hint="eastAsia" w:ascii="仿宋" w:hAnsi="仿宋" w:eastAsia="仿宋" w:cs="仿宋"/>
          <w:b/>
          <w:bCs/>
          <w:color w:val="auto"/>
          <w:sz w:val="32"/>
          <w:szCs w:val="32"/>
        </w:rPr>
        <w:t>咨询方式</w:t>
      </w:r>
      <w:r>
        <w:rPr>
          <w:rFonts w:hint="eastAsia" w:ascii="仿宋" w:hAnsi="仿宋" w:eastAsia="仿宋" w:cs="仿宋"/>
          <w:b/>
          <w:bCs/>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rPr>
        <w:t>（一）现场咨询：</w:t>
      </w:r>
      <w:r>
        <w:rPr>
          <w:rFonts w:hint="eastAsia" w:ascii="仿宋" w:hAnsi="仿宋" w:eastAsia="仿宋" w:cs="仿宋"/>
          <w:color w:val="auto"/>
          <w:sz w:val="32"/>
          <w:szCs w:val="32"/>
          <w:lang w:val="en-US" w:eastAsia="zh-CN"/>
        </w:rPr>
        <w:t>石洞子沟</w:t>
      </w:r>
      <w:r>
        <w:rPr>
          <w:rFonts w:hint="eastAsia" w:ascii="仿宋" w:hAnsi="仿宋" w:eastAsia="仿宋" w:cs="仿宋"/>
          <w:color w:val="auto"/>
          <w:sz w:val="32"/>
          <w:szCs w:val="32"/>
        </w:rPr>
        <w:t>街道办事处</w:t>
      </w:r>
      <w:r>
        <w:rPr>
          <w:rFonts w:hint="eastAsia" w:ascii="仿宋" w:hAnsi="仿宋" w:eastAsia="仿宋" w:cs="仿宋"/>
          <w:color w:val="auto"/>
          <w:sz w:val="32"/>
          <w:szCs w:val="32"/>
          <w:lang w:eastAsia="zh-CN"/>
        </w:rPr>
        <w:t>行政综合服务中心窗口</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b/>
          <w:bCs/>
          <w:color w:val="auto"/>
          <w:sz w:val="32"/>
          <w:szCs w:val="32"/>
        </w:rPr>
        <w:t>（二）电话咨询：</w:t>
      </w:r>
      <w:r>
        <w:rPr>
          <w:rFonts w:hint="eastAsia" w:ascii="仿宋" w:hAnsi="仿宋" w:eastAsia="仿宋" w:cs="仿宋"/>
          <w:color w:val="auto"/>
          <w:sz w:val="32"/>
          <w:szCs w:val="32"/>
        </w:rPr>
        <w:t>0314-</w:t>
      </w:r>
      <w:r>
        <w:rPr>
          <w:rFonts w:hint="eastAsia" w:ascii="仿宋" w:hAnsi="仿宋" w:eastAsia="仿宋" w:cs="仿宋"/>
          <w:color w:val="auto"/>
          <w:sz w:val="32"/>
          <w:szCs w:val="32"/>
          <w:lang w:val="en-US" w:eastAsia="zh-CN"/>
        </w:rPr>
        <w:t>2125033</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jc w:val="both"/>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十五、监督投诉方式：</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rPr>
        <w:t>（一）现场监督投诉：</w:t>
      </w:r>
      <w:r>
        <w:rPr>
          <w:rFonts w:hint="eastAsia" w:ascii="仿宋" w:hAnsi="仿宋" w:eastAsia="仿宋" w:cs="仿宋"/>
          <w:color w:val="auto"/>
          <w:sz w:val="32"/>
          <w:szCs w:val="32"/>
          <w:lang w:val="en-US" w:eastAsia="zh-CN"/>
        </w:rPr>
        <w:t>石洞子沟</w:t>
      </w:r>
      <w:r>
        <w:rPr>
          <w:rFonts w:hint="eastAsia" w:ascii="仿宋" w:hAnsi="仿宋" w:eastAsia="仿宋" w:cs="仿宋"/>
          <w:color w:val="auto"/>
          <w:sz w:val="32"/>
          <w:szCs w:val="32"/>
        </w:rPr>
        <w:t>街道</w:t>
      </w:r>
      <w:r>
        <w:rPr>
          <w:rFonts w:hint="eastAsia" w:ascii="仿宋" w:hAnsi="仿宋" w:eastAsia="仿宋" w:cs="仿宋"/>
          <w:color w:val="auto"/>
          <w:sz w:val="32"/>
          <w:szCs w:val="32"/>
          <w:lang w:val="en-US" w:eastAsia="zh-CN"/>
        </w:rPr>
        <w:t>办事处</w:t>
      </w:r>
      <w:r>
        <w:rPr>
          <w:rFonts w:hint="eastAsia" w:ascii="仿宋" w:hAnsi="仿宋" w:eastAsia="仿宋" w:cs="仿宋"/>
          <w:color w:val="auto"/>
          <w:sz w:val="32"/>
          <w:szCs w:val="32"/>
          <w:lang w:eastAsia="zh-CN"/>
        </w:rPr>
        <w:t>行政综合服务中心办公室</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0"/>
          <w:szCs w:val="30"/>
        </w:rPr>
      </w:pPr>
      <w:r>
        <w:rPr>
          <w:rFonts w:hint="eastAsia" w:ascii="仿宋" w:hAnsi="仿宋" w:eastAsia="仿宋" w:cs="仿宋"/>
          <w:b/>
          <w:bCs/>
          <w:color w:val="auto"/>
          <w:sz w:val="32"/>
          <w:szCs w:val="32"/>
        </w:rPr>
        <w:t>（二）监督投诉电话：</w:t>
      </w:r>
      <w:r>
        <w:rPr>
          <w:rFonts w:hint="eastAsia" w:ascii="仿宋" w:hAnsi="仿宋" w:eastAsia="仿宋" w:cs="仿宋"/>
          <w:color w:val="auto"/>
          <w:sz w:val="32"/>
          <w:szCs w:val="32"/>
        </w:rPr>
        <w:t>0314-</w:t>
      </w:r>
      <w:r>
        <w:rPr>
          <w:rFonts w:hint="eastAsia" w:ascii="仿宋" w:hAnsi="仿宋" w:eastAsia="仿宋" w:cs="仿宋"/>
          <w:color w:val="auto"/>
          <w:sz w:val="32"/>
          <w:szCs w:val="32"/>
          <w:lang w:val="en-US" w:eastAsia="zh-CN"/>
        </w:rPr>
        <w:t>2275078</w:t>
      </w:r>
    </w:p>
    <w:p>
      <w:pPr>
        <w:keepNext w:val="0"/>
        <w:keepLines w:val="0"/>
        <w:pageBreakBefore w:val="0"/>
        <w:widowControl w:val="0"/>
        <w:kinsoku/>
        <w:wordWrap/>
        <w:overflowPunct/>
        <w:topLinePunct w:val="0"/>
        <w:autoSpaceDE/>
        <w:autoSpaceDN/>
        <w:bidi w:val="0"/>
        <w:adjustRightInd/>
        <w:snapToGrid/>
        <w:spacing w:line="480" w:lineRule="auto"/>
        <w:textAlignment w:val="auto"/>
        <w:rPr>
          <w:sz w:val="32"/>
          <w:szCs w:val="32"/>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兰亭黑简体">
    <w:altName w:val="宋体"/>
    <w:panose1 w:val="02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JhZTA2ZDA3Yzk2NmNjM2MyZmE3MDc3OWM4ZjY2ZjUifQ=="/>
  </w:docVars>
  <w:rsids>
    <w:rsidRoot w:val="7A5E7D79"/>
    <w:rsid w:val="083001C8"/>
    <w:rsid w:val="0837035A"/>
    <w:rsid w:val="08DE7336"/>
    <w:rsid w:val="09AF4121"/>
    <w:rsid w:val="14DF1632"/>
    <w:rsid w:val="15DA2D2F"/>
    <w:rsid w:val="1B5E1A34"/>
    <w:rsid w:val="1E141613"/>
    <w:rsid w:val="23A85CF5"/>
    <w:rsid w:val="2B0204FA"/>
    <w:rsid w:val="3FFC1469"/>
    <w:rsid w:val="40BC36F8"/>
    <w:rsid w:val="516A1CA8"/>
    <w:rsid w:val="5FF133EE"/>
    <w:rsid w:val="624555E9"/>
    <w:rsid w:val="65165E64"/>
    <w:rsid w:val="7A5E7D79"/>
    <w:rsid w:val="7AB05B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rFonts w:ascii="Calibri" w:hAnsi="Calibri" w:eastAsia="宋体" w:cs="Times New Roman"/>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916</Words>
  <Characters>1004</Characters>
  <Lines>0</Lines>
  <Paragraphs>0</Paragraphs>
  <TotalTime>16</TotalTime>
  <ScaleCrop>false</ScaleCrop>
  <LinksUpToDate>false</LinksUpToDate>
  <CharactersWithSpaces>1009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2020-10-30T09:40:00Z</dcterms:created>
  <dc:creator>Administrator</dc:creator>
  <cp:lastModifiedBy>Administrator</cp:lastModifiedBy>
  <cp:lastPrinted>2020-10-30T16:11:00Z</cp:lastPrinted>
  <dcterms:modified xsi:type="dcterms:W3CDTF">2023-07-25T03:10:38Z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C05704B0BFAA4F7F8D96131838A538C9_12</vt:lpwstr>
  </property>
</Properties>
</file>