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76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</w:rPr>
        <w:t>人民调解服务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eastAsia="zh-CN"/>
        </w:rPr>
        <w:t>指南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both"/>
        <w:rPr>
          <w:rFonts w:hint="eastAsia" w:ascii="宋体" w:hAnsi="宋体" w:eastAsia="仿宋" w:cs="宋体"/>
          <w:color w:val="auto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宋体" w:hAnsi="宋体" w:eastAsia="仿宋" w:cs="宋体"/>
          <w:color w:val="auto"/>
          <w:kern w:val="0"/>
          <w:sz w:val="32"/>
          <w:szCs w:val="32"/>
          <w:shd w:val="clear" w:color="auto" w:fill="FFFFFF"/>
          <w:lang w:eastAsia="zh-CN"/>
        </w:rPr>
        <w:t>人民调解服务</w:t>
      </w:r>
    </w:p>
    <w:p>
      <w:pPr>
        <w:widowControl/>
        <w:numPr>
          <w:numId w:val="0"/>
        </w:numPr>
        <w:shd w:val="clear" w:color="auto" w:fill="FFFFFF"/>
        <w:spacing w:before="100" w:beforeAutospacing="1" w:after="240"/>
        <w:ind w:firstLine="643" w:firstLineChars="200"/>
        <w:jc w:val="both"/>
        <w:rPr>
          <w:rFonts w:hint="eastAsia" w:ascii="宋体" w:hAnsi="宋体" w:eastAsia="仿宋" w:cs="宋体"/>
          <w:color w:val="auto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宋体" w:hAnsi="宋体" w:eastAsia="仿宋" w:cs="宋体"/>
          <w:color w:val="auto"/>
          <w:kern w:val="0"/>
          <w:sz w:val="32"/>
          <w:szCs w:val="32"/>
          <w:shd w:val="clear" w:color="auto" w:fill="FFFFFF"/>
          <w:lang w:eastAsia="zh-CN"/>
        </w:rPr>
        <w:t>石洞子沟街道辖区居民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_GB2312" w:eastAsia="仿宋_GB2312"/>
          <w:color w:val="auto"/>
          <w:sz w:val="32"/>
          <w:szCs w:val="32"/>
        </w:rPr>
        <w:t>《中华人民共和国人民调解法》</w:t>
      </w:r>
      <w:r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default" w:ascii="仿宋" w:hAnsi="仿宋" w:eastAsia="仿宋" w:cs="仿宋"/>
          <w:color w:val="auto"/>
          <w:sz w:val="32"/>
          <w:szCs w:val="32"/>
          <w:lang w:val="en-US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需要人民调解人员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1、当事人可以向人民调解委员会申请调解，人民调解委员会也可以主动调解，当事人一方明确拒绝调解的，不得调解。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2、基层人民法院、公安机关对适宜通过人民调解方式解决的纠纷，可以在受理前告知当事人向人民调解委员会申请调解。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3、人民调解委员会根据调解纠纷的需要，可以指定一名或者数名人民调解员进行调解，也可以由当事人选择一名或者数名人民调解员进行调解。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4、人民调解员根据调解纠纷的需要，在征得当事人的同意后，可以邀请当事人的亲属、邻里、同事等参与调解，也可以邀请具有专门知识、特定经验的人员或者有关社会组织的人员参与调解。人民调解委员会支持当地公道正派、热心调解、群众认可的社会人士参与调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5、人民调解员调解民间纠纷，应当坚持原则，明法析理，主持公道。调解民间纠纷，应当及时、就地进行，防止矛盾激化。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6、人民调解员根据纠纷的不同情况，可以采取多种方式调解民间纠纷，充分听取当事人的陈述，讲解有关法律、法规和国家政策，耐心疏导，在当事人平等协商、互谅互让的基础上提出纠纷解决方案，帮助当事人自愿达成调解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7、当事人在人民调解活动中享有下列权利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一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选择或者接受人民调解员；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二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接受调解、拒绝调解或者要求终止调解；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三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要求调解公开进行或者不公开进行；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四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自主表达意愿、自愿达成调解协议。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8、当事人在人民调解活动中履行下列义务：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一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如实陈述纠纷事实；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二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遵守调解现场秩序，尊重人民调解员；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color w:val="auto"/>
          <w:sz w:val="32"/>
          <w:szCs w:val="32"/>
        </w:rPr>
        <w:t>三</w:t>
      </w:r>
      <w:r>
        <w:rPr>
          <w:rFonts w:ascii="仿宋_GB2312" w:eastAsia="仿宋_GB2312"/>
          <w:color w:val="auto"/>
          <w:sz w:val="32"/>
          <w:szCs w:val="32"/>
        </w:rPr>
        <w:t>)</w:t>
      </w:r>
      <w:r>
        <w:rPr>
          <w:rFonts w:hint="eastAsia" w:ascii="仿宋_GB2312" w:eastAsia="仿宋_GB2312"/>
          <w:color w:val="auto"/>
          <w:sz w:val="32"/>
          <w:szCs w:val="32"/>
        </w:rPr>
        <w:t>尊重对方当事人行使权利。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9、人民调解员在调解纠纷过程中，发现纠纷有可能激化的，应当采取有针对性的预防措施；对有可能引起治安案件、刑事案件的纠纷，应当及时向当地公安机关或者其他有关部门报告。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10、人民调解员调解纠纷，调解不成的，应当终止调解，并依据有关法律、法规的规定，告知当事人可以依法通过仲裁、行政、司法等途径维护自己的权利。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jc w:val="center"/>
        <w:rPr>
          <w:rFonts w:hint="eastAsia" w:ascii="宋体" w:hAnsi="宋体" w:cs="宋体"/>
          <w:color w:val="auto"/>
          <w:kern w:val="0"/>
          <w:sz w:val="32"/>
          <w:szCs w:val="32"/>
          <w:shd w:val="clear" w:color="auto" w:fill="FFFFFF"/>
        </w:rPr>
      </w:pPr>
    </w:p>
    <w:p>
      <w:pPr>
        <w:rPr>
          <w:rFonts w:hint="eastAsia" w:ascii="宋体" w:hAnsi="宋体" w:cs="宋体"/>
          <w:color w:val="auto"/>
          <w:kern w:val="0"/>
          <w:sz w:val="32"/>
          <w:szCs w:val="32"/>
          <w:shd w:val="clear" w:color="auto" w:fill="FFFFFF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424D6"/>
    <w:rsid w:val="00165552"/>
    <w:rsid w:val="001655CA"/>
    <w:rsid w:val="0019266D"/>
    <w:rsid w:val="001A4FDD"/>
    <w:rsid w:val="002628B7"/>
    <w:rsid w:val="002B5874"/>
    <w:rsid w:val="00377F1C"/>
    <w:rsid w:val="00482632"/>
    <w:rsid w:val="00504672"/>
    <w:rsid w:val="006B1DD0"/>
    <w:rsid w:val="00785433"/>
    <w:rsid w:val="007B4F8A"/>
    <w:rsid w:val="00B802DE"/>
    <w:rsid w:val="00B95CB1"/>
    <w:rsid w:val="00D05041"/>
    <w:rsid w:val="00E3622B"/>
    <w:rsid w:val="00EB64B1"/>
    <w:rsid w:val="00ED09AA"/>
    <w:rsid w:val="17DF4B3F"/>
    <w:rsid w:val="18F437CE"/>
    <w:rsid w:val="19BD1D33"/>
    <w:rsid w:val="1A271AB1"/>
    <w:rsid w:val="27224562"/>
    <w:rsid w:val="32650298"/>
    <w:rsid w:val="3B524765"/>
    <w:rsid w:val="55DB5192"/>
    <w:rsid w:val="574C306C"/>
    <w:rsid w:val="5C2018E1"/>
    <w:rsid w:val="620123E4"/>
    <w:rsid w:val="643A3793"/>
    <w:rsid w:val="66183441"/>
    <w:rsid w:val="751220B4"/>
    <w:rsid w:val="7DD422F0"/>
    <w:rsid w:val="7EB54D23"/>
    <w:rsid w:val="7FB67F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1162</Words>
  <Characters>1218</Characters>
  <Lines>8</Lines>
  <Paragraphs>2</Paragraphs>
  <TotalTime>8</TotalTime>
  <ScaleCrop>false</ScaleCrop>
  <LinksUpToDate>false</LinksUpToDate>
  <CharactersWithSpaces>1224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cp:lastPrinted>2020-10-30T16:32:00Z</cp:lastPrinted>
  <dcterms:modified xsi:type="dcterms:W3CDTF">2023-07-25T03:28:27Z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55CF4D899BDC46F297D394926B9E415C_12</vt:lpwstr>
  </property>
</Properties>
</file>