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val="en-US" w:eastAsia="zh-CN"/>
        </w:rPr>
        <w:t>80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eastAsia="zh-CN"/>
        </w:rPr>
        <w:t>法治宣传教育服务指南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 w:eastAsia="方正兰亭黑简体"/>
          <w:b/>
          <w:bCs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法治宣传教育服务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石洞子沟辖区宣传教育机构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《河北省法制宣传教育条例》（2013年5月30日河北省第十二届人民代表大会常务委员会公告第3号）第三条、第十条。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国家机关、社会团体、企业事业单位、武装力量和其他组织应当明确法制宣传教育机构，并设专兼职人员负责。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spacing w:line="360" w:lineRule="exact"/>
        <w:ind w:firstLine="643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</w:p>
    <w:p>
      <w:pPr>
        <w:spacing w:line="360" w:lineRule="exact"/>
        <w:rPr>
          <w:rFonts w:hint="eastAsia" w:ascii="方正兰亭黑简体" w:hAnsi="方正兰亭黑简体" w:eastAsia="方正兰亭黑简体" w:cs="方正兰亭黑简体"/>
          <w:color w:val="000000"/>
          <w:sz w:val="30"/>
          <w:szCs w:val="30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7DA55A5A"/>
    <w:rsid w:val="00312504"/>
    <w:rsid w:val="06F468D0"/>
    <w:rsid w:val="0C2C2F68"/>
    <w:rsid w:val="1B301417"/>
    <w:rsid w:val="1C4D1C41"/>
    <w:rsid w:val="29E758E2"/>
    <w:rsid w:val="4D153050"/>
    <w:rsid w:val="4D76192A"/>
    <w:rsid w:val="545853DC"/>
    <w:rsid w:val="5FD0613A"/>
    <w:rsid w:val="69B53FB1"/>
    <w:rsid w:val="73F12089"/>
    <w:rsid w:val="75A847A4"/>
    <w:rsid w:val="763B0B23"/>
    <w:rsid w:val="7808174F"/>
    <w:rsid w:val="7DA5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488</Words>
  <Characters>545</Characters>
  <Lines>0</Lines>
  <Paragraphs>0</Paragraphs>
  <TotalTime>0</TotalTime>
  <ScaleCrop>false</ScaleCrop>
  <LinksUpToDate>false</LinksUpToDate>
  <CharactersWithSpaces>550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2020-10-30T09:28:00Z</dcterms:created>
  <dc:creator>Administrator</dc:creator>
  <cp:lastModifiedBy>Administrator</cp:lastModifiedBy>
  <cp:lastPrinted>2020-10-30T16:40:00Z</cp:lastPrinted>
  <dcterms:modified xsi:type="dcterms:W3CDTF">2023-07-24T02:17:43Z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F5E4506F2954411394ECCF9076AEC240_12</vt:lpwstr>
  </property>
</Properties>
</file>