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rPr>
          <w:rFonts w:ascii="仿宋_GB2312" w:hAnsi="华文中宋"/>
          <w:bCs/>
          <w:sz w:val="36"/>
          <w:szCs w:val="44"/>
        </w:rPr>
      </w:pPr>
    </w:p>
    <w:p>
      <w:pPr>
        <w:jc w:val="center"/>
        <w:rPr>
          <w:rFonts w:ascii="方正小标宋_GBK" w:eastAsia="方正小标宋_GBK" w:hAnsi="宋体" w:cs="宋体"/>
          <w:b/>
          <w:sz w:val="44"/>
          <w:szCs w:val="44"/>
        </w:rPr>
      </w:pPr>
      <w:r>
        <w:rPr>
          <w:rFonts w:ascii="方正小标宋_GBK" w:eastAsia="方正小标宋_GBK" w:hAnsi="Arial" w:cs="Arial" w:hint="eastAsia"/>
          <w:b/>
          <w:sz w:val="44"/>
          <w:szCs w:val="44"/>
          <w:lang w:eastAsia="zh-CN"/>
        </w:rPr>
        <w:t>双桥区</w:t>
      </w:r>
      <w:r>
        <w:rPr>
          <w:rFonts w:ascii="方正小标宋_GBK" w:eastAsia="方正小标宋_GBK" w:hAnsi="Arial" w:cs="Arial" w:hint="eastAsia"/>
          <w:b/>
          <w:sz w:val="44"/>
          <w:szCs w:val="44"/>
        </w:rPr>
        <w:t>困难群众生活救助补助资金</w:t>
      </w:r>
    </w:p>
    <w:p>
      <w:pPr>
        <w:jc w:val="center"/>
        <w:rPr>
          <w:rFonts w:ascii="方正小标宋_GBK" w:eastAsia="方正小标宋_GBK" w:hAnsi="宋体" w:cs="宋体"/>
          <w:b/>
          <w:sz w:val="44"/>
          <w:szCs w:val="44"/>
        </w:rPr>
      </w:pPr>
      <w:r>
        <w:rPr>
          <w:rFonts w:ascii="方正小标宋_GBK" w:eastAsia="方正小标宋_GBK" w:hAnsi="Arial" w:cs="Arial" w:hint="eastAsia"/>
          <w:b/>
          <w:sz w:val="44"/>
          <w:szCs w:val="44"/>
        </w:rPr>
        <w:t>202</w:t>
      </w:r>
      <w:r>
        <w:rPr>
          <w:rFonts w:ascii="方正小标宋_GBK" w:eastAsia="方正小标宋_GBK" w:hAnsi="Arial" w:cs="Arial" w:hint="eastAsia"/>
          <w:b/>
          <w:sz w:val="44"/>
          <w:szCs w:val="44"/>
          <w:lang w:val="en-US" w:eastAsia="zh-CN"/>
        </w:rPr>
        <w:t>1</w:t>
      </w:r>
      <w:r>
        <w:rPr>
          <w:rFonts w:ascii="方正小标宋_GBK" w:eastAsia="方正小标宋_GBK" w:hAnsi="宋体" w:cs="宋体" w:hint="eastAsia"/>
          <w:b/>
          <w:sz w:val="44"/>
          <w:szCs w:val="44"/>
        </w:rPr>
        <w:t>年度绩效自评报告</w:t>
      </w:r>
    </w:p>
    <w:p>
      <w:pPr>
        <w:jc w:val="center"/>
        <w:rPr>
          <w:rFonts w:ascii="仿宋_GB2312"/>
          <w:szCs w:val="32"/>
        </w:rPr>
      </w:pPr>
    </w:p>
    <w:p>
      <w:pPr>
        <w:ind w:firstLine="600" w:firstLineChars="200"/>
        <w:rPr>
          <w:rFonts w:ascii="黑体" w:eastAsia="黑体" w:hAnsi="黑体" w:cs="黑体"/>
          <w:bCs/>
          <w:szCs w:val="32"/>
        </w:rPr>
      </w:pPr>
      <w:r>
        <w:rPr>
          <w:rFonts w:ascii="黑体" w:eastAsia="黑体" w:hAnsi="黑体" w:cs="黑体" w:hint="eastAsia"/>
          <w:bCs/>
          <w:szCs w:val="32"/>
        </w:rPr>
        <w:t>一、预算下达情况</w:t>
      </w:r>
    </w:p>
    <w:p>
      <w:pPr>
        <w:ind w:firstLine="640" w:firstLineChars="200"/>
        <w:outlineLvl w:val="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（一）中央下达转移支付预算情况。</w:t>
      </w:r>
    </w:p>
    <w:p>
      <w:pPr>
        <w:ind w:firstLine="640" w:firstLineChars="200"/>
        <w:outlineLvl w:val="0"/>
        <w:rPr>
          <w:rFonts w:ascii="仿宋_GB2312" w:eastAsia="仿宋_GB2312" w:hAnsi="仿宋" w:hint="eastAsia"/>
          <w:sz w:val="32"/>
          <w:szCs w:val="32"/>
          <w:lang w:eastAsia="zh-CN"/>
        </w:rPr>
      </w:pPr>
      <w:r>
        <w:rPr>
          <w:rFonts w:ascii="仿宋_GB2312" w:hAnsi="仿宋"/>
          <w:sz w:val="32"/>
          <w:szCs w:val="32"/>
        </w:rPr>
        <w:t>2020</w:t>
      </w:r>
      <w:r>
        <w:rPr>
          <w:rFonts w:ascii="仿宋_GB2312" w:hAnsi="仿宋" w:hint="eastAsia"/>
          <w:sz w:val="32"/>
          <w:szCs w:val="32"/>
        </w:rPr>
        <w:t>年</w:t>
      </w:r>
      <w:r>
        <w:rPr>
          <w:rFonts w:ascii="仿宋_GB2312" w:hAnsi="仿宋"/>
          <w:sz w:val="32"/>
          <w:szCs w:val="32"/>
        </w:rPr>
        <w:t>中央下达困难群众生活救助补助金</w:t>
      </w:r>
      <w:r>
        <w:rPr>
          <w:rFonts w:ascii="仿宋_GB2312" w:hAnsi="仿宋" w:hint="eastAsia"/>
          <w:sz w:val="32"/>
          <w:szCs w:val="32"/>
          <w:lang w:val="en-US" w:eastAsia="zh-CN"/>
        </w:rPr>
        <w:t>1434</w:t>
      </w:r>
      <w:r>
        <w:rPr>
          <w:rFonts w:ascii="仿宋_GB2312" w:hAnsi="仿宋" w:hint="eastAsia"/>
          <w:sz w:val="32"/>
          <w:szCs w:val="32"/>
        </w:rPr>
        <w:t>万元</w:t>
      </w:r>
      <w:r>
        <w:rPr>
          <w:rFonts w:ascii="仿宋_GB2312" w:hAnsi="仿宋" w:hint="eastAsia"/>
          <w:sz w:val="32"/>
          <w:szCs w:val="32"/>
          <w:lang w:eastAsia="zh-CN"/>
        </w:rPr>
        <w:t>。</w:t>
      </w:r>
    </w:p>
    <w:p>
      <w:pPr>
        <w:ind w:firstLine="640" w:firstLineChars="200"/>
        <w:outlineLvl w:val="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（二）省内资金安排、下达预算情况。</w:t>
      </w:r>
    </w:p>
    <w:p>
      <w:pPr>
        <w:tabs>
          <w:tab w:val="left" w:pos="7080"/>
        </w:tabs>
        <w:ind w:firstLine="640" w:firstLineChars="200"/>
        <w:outlineLvl w:val="0"/>
        <w:rPr>
          <w:rFonts w:ascii="仿宋_GB2312" w:eastAsia="仿宋_GB2312" w:hAnsi="仿宋" w:hint="eastAsia"/>
          <w:sz w:val="32"/>
          <w:szCs w:val="32"/>
          <w:lang w:val="en-US" w:eastAsia="zh-CN"/>
        </w:rPr>
      </w:pPr>
      <w:r>
        <w:rPr>
          <w:rFonts w:ascii="仿宋_GB2312" w:hAnsi="仿宋" w:hint="eastAsia"/>
          <w:sz w:val="32"/>
          <w:szCs w:val="32"/>
        </w:rPr>
        <w:t>20</w:t>
      </w:r>
      <w:r>
        <w:rPr>
          <w:rFonts w:ascii="仿宋_GB2312" w:hAnsi="仿宋"/>
          <w:sz w:val="32"/>
          <w:szCs w:val="32"/>
        </w:rPr>
        <w:t>2</w:t>
      </w:r>
      <w:r>
        <w:rPr>
          <w:rFonts w:ascii="仿宋_GB2312" w:hAnsi="仿宋" w:hint="eastAsia"/>
          <w:sz w:val="32"/>
          <w:szCs w:val="32"/>
          <w:lang w:val="en-US" w:eastAsia="zh-CN"/>
        </w:rPr>
        <w:t>1</w:t>
      </w:r>
      <w:r>
        <w:rPr>
          <w:rFonts w:ascii="仿宋_GB2312" w:hAnsi="仿宋" w:hint="eastAsia"/>
          <w:sz w:val="32"/>
          <w:szCs w:val="32"/>
        </w:rPr>
        <w:t>收到</w:t>
      </w:r>
      <w:r>
        <w:rPr>
          <w:rFonts w:ascii="仿宋_GB2312" w:hAnsi="仿宋"/>
          <w:sz w:val="32"/>
          <w:szCs w:val="32"/>
        </w:rPr>
        <w:t>省级</w:t>
      </w:r>
      <w:r>
        <w:rPr>
          <w:rFonts w:ascii="仿宋_GB2312" w:hAnsi="仿宋" w:hint="eastAsia"/>
          <w:sz w:val="32"/>
          <w:szCs w:val="32"/>
        </w:rPr>
        <w:t>下达</w:t>
      </w:r>
      <w:r>
        <w:rPr>
          <w:rFonts w:ascii="仿宋_GB2312" w:hAnsi="仿宋"/>
          <w:sz w:val="32"/>
          <w:szCs w:val="32"/>
        </w:rPr>
        <w:t>预算指标资金</w:t>
      </w:r>
      <w:r>
        <w:rPr>
          <w:rFonts w:ascii="仿宋_GB2312" w:hAnsi="仿宋" w:hint="eastAsia"/>
          <w:sz w:val="32"/>
          <w:szCs w:val="32"/>
          <w:lang w:val="en-US" w:eastAsia="zh-CN"/>
        </w:rPr>
        <w:t>285</w:t>
      </w:r>
      <w:r>
        <w:rPr>
          <w:rFonts w:ascii="仿宋_GB2312" w:hAnsi="仿宋" w:hint="eastAsia"/>
          <w:sz w:val="32"/>
          <w:szCs w:val="32"/>
        </w:rPr>
        <w:t>万元</w:t>
      </w:r>
      <w:r>
        <w:rPr>
          <w:rFonts w:ascii="仿宋_GB2312" w:hAnsi="仿宋" w:hint="eastAsia"/>
          <w:sz w:val="32"/>
          <w:szCs w:val="32"/>
          <w:lang w:val="en-US" w:eastAsia="zh-CN"/>
        </w:rPr>
        <w:t>,地方资金398万元，上年结转98.32万元</w:t>
      </w:r>
      <w:r>
        <w:rPr>
          <w:rFonts w:ascii="仿宋_GB2312" w:hAnsi="仿宋" w:hint="eastAsia"/>
          <w:sz w:val="32"/>
          <w:szCs w:val="32"/>
          <w:lang w:eastAsia="zh-CN"/>
        </w:rPr>
        <w:t>。</w:t>
      </w:r>
    </w:p>
    <w:p>
      <w:pPr>
        <w:tabs>
          <w:tab w:val="left" w:pos="7080"/>
        </w:tabs>
        <w:ind w:firstLine="600" w:firstLineChars="200"/>
        <w:outlineLvl w:val="0"/>
        <w:rPr>
          <w:rFonts w:ascii="黑体" w:eastAsia="黑体" w:hAnsi="黑体" w:cs="黑体"/>
          <w:bCs/>
          <w:szCs w:val="32"/>
        </w:rPr>
      </w:pPr>
      <w:r>
        <w:rPr>
          <w:rFonts w:ascii="黑体" w:eastAsia="黑体" w:hAnsi="黑体" w:cs="黑体" w:hint="eastAsia"/>
          <w:bCs/>
          <w:szCs w:val="32"/>
        </w:rPr>
        <w:t>二、绩效目标完成情况分析</w:t>
      </w:r>
    </w:p>
    <w:p>
      <w:pPr>
        <w:ind w:firstLine="640" w:firstLineChars="200"/>
        <w:outlineLvl w:val="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（一）资金投入情况分析。</w:t>
      </w:r>
    </w:p>
    <w:p>
      <w:pPr>
        <w:ind w:firstLine="640" w:firstLineChars="200"/>
        <w:rPr>
          <w:rFonts w:ascii="仿宋_GB2312"/>
          <w:sz w:val="32"/>
          <w:szCs w:val="32"/>
        </w:rPr>
      </w:pPr>
      <w:r>
        <w:rPr>
          <w:rFonts w:ascii="仿宋_GB2312" w:hint="eastAsia"/>
          <w:sz w:val="32"/>
          <w:szCs w:val="32"/>
        </w:rPr>
        <w:t>1.项目资金到位情况分析。</w:t>
      </w:r>
    </w:p>
    <w:p>
      <w:pPr>
        <w:tabs>
          <w:tab w:val="left" w:pos="7080"/>
        </w:tabs>
        <w:ind w:firstLine="640" w:firstLineChars="200"/>
        <w:outlineLvl w:val="0"/>
        <w:rPr>
          <w:rFonts w:ascii="仿宋_GB2312"/>
          <w:szCs w:val="32"/>
        </w:rPr>
      </w:pPr>
      <w:r>
        <w:rPr>
          <w:rFonts w:ascii="仿宋_GB2312" w:hAnsi="仿宋" w:hint="eastAsia"/>
          <w:sz w:val="32"/>
          <w:szCs w:val="32"/>
        </w:rPr>
        <w:t>中央和</w:t>
      </w:r>
      <w:r>
        <w:rPr>
          <w:rFonts w:ascii="仿宋_GB2312" w:hAnsi="仿宋"/>
          <w:sz w:val="32"/>
          <w:szCs w:val="32"/>
        </w:rPr>
        <w:t>省</w:t>
      </w:r>
      <w:r>
        <w:rPr>
          <w:rFonts w:ascii="仿宋_GB2312" w:hAnsi="仿宋" w:hint="eastAsia"/>
          <w:sz w:val="32"/>
          <w:szCs w:val="32"/>
        </w:rPr>
        <w:t>下达补助资金共计</w:t>
      </w:r>
      <w:r>
        <w:rPr>
          <w:rFonts w:ascii="仿宋_GB2312" w:hAnsi="仿宋" w:hint="eastAsia"/>
          <w:sz w:val="32"/>
          <w:szCs w:val="32"/>
          <w:lang w:val="en-US" w:eastAsia="zh-CN"/>
        </w:rPr>
        <w:t>2215.32</w:t>
      </w:r>
      <w:r>
        <w:rPr>
          <w:rFonts w:ascii="仿宋_GB2312" w:hAnsi="仿宋" w:hint="eastAsia"/>
          <w:sz w:val="32"/>
          <w:szCs w:val="32"/>
        </w:rPr>
        <w:t>万元均已</w:t>
      </w:r>
      <w:r>
        <w:rPr>
          <w:rFonts w:ascii="仿宋_GB2312" w:hAnsi="仿宋"/>
          <w:sz w:val="32"/>
          <w:szCs w:val="32"/>
        </w:rPr>
        <w:t>到位，其中中央资金</w:t>
      </w:r>
      <w:r>
        <w:rPr>
          <w:rFonts w:ascii="仿宋_GB2312" w:hAnsi="仿宋" w:hint="eastAsia"/>
          <w:sz w:val="32"/>
          <w:szCs w:val="32"/>
          <w:lang w:val="en-US" w:eastAsia="zh-CN"/>
        </w:rPr>
        <w:t>1434</w:t>
      </w:r>
      <w:r>
        <w:rPr>
          <w:rFonts w:ascii="仿宋_GB2312" w:hAnsi="仿宋" w:hint="eastAsia"/>
          <w:sz w:val="32"/>
          <w:szCs w:val="32"/>
        </w:rPr>
        <w:t>万元，</w:t>
      </w:r>
      <w:r>
        <w:rPr>
          <w:rFonts w:ascii="仿宋_GB2312" w:hAnsi="仿宋"/>
          <w:sz w:val="32"/>
          <w:szCs w:val="32"/>
        </w:rPr>
        <w:t>省</w:t>
      </w:r>
      <w:r>
        <w:rPr>
          <w:rFonts w:ascii="仿宋_GB2312" w:hAnsi="仿宋" w:hint="eastAsia"/>
          <w:sz w:val="32"/>
          <w:szCs w:val="32"/>
        </w:rPr>
        <w:t>级</w:t>
      </w:r>
      <w:r>
        <w:rPr>
          <w:rFonts w:ascii="仿宋_GB2312" w:hAnsi="仿宋"/>
          <w:sz w:val="32"/>
          <w:szCs w:val="32"/>
        </w:rPr>
        <w:t>资金</w:t>
      </w:r>
      <w:r>
        <w:rPr>
          <w:rFonts w:ascii="仿宋_GB2312" w:hAnsi="仿宋" w:hint="eastAsia"/>
          <w:sz w:val="32"/>
          <w:szCs w:val="32"/>
          <w:lang w:val="en-US" w:eastAsia="zh-CN"/>
        </w:rPr>
        <w:t>285</w:t>
      </w:r>
      <w:r>
        <w:rPr>
          <w:rFonts w:ascii="仿宋_GB2312" w:hAnsi="仿宋" w:hint="eastAsia"/>
          <w:sz w:val="32"/>
          <w:szCs w:val="32"/>
        </w:rPr>
        <w:t>万元</w:t>
      </w:r>
      <w:r>
        <w:rPr>
          <w:rFonts w:ascii="仿宋_GB2312" w:hAnsi="仿宋" w:hint="eastAsia"/>
          <w:sz w:val="32"/>
          <w:szCs w:val="32"/>
          <w:lang w:eastAsia="zh-CN"/>
        </w:rPr>
        <w:t>，</w:t>
      </w:r>
      <w:r>
        <w:rPr>
          <w:rFonts w:ascii="仿宋_GB2312" w:hAnsi="仿宋" w:hint="eastAsia"/>
          <w:sz w:val="32"/>
          <w:szCs w:val="32"/>
          <w:lang w:val="en-US" w:eastAsia="zh-CN"/>
        </w:rPr>
        <w:t>地方资金398万元，上年结转98.32万元</w:t>
      </w:r>
      <w:r>
        <w:rPr>
          <w:rFonts w:ascii="仿宋_GB2312" w:hAnsi="仿宋" w:hint="eastAsia"/>
          <w:sz w:val="32"/>
          <w:szCs w:val="32"/>
          <w:lang w:eastAsia="zh-CN"/>
        </w:rPr>
        <w:t>。</w:t>
      </w:r>
      <w:r>
        <w:rPr>
          <w:rFonts w:ascii="仿宋_GB2312" w:hAnsi="仿宋"/>
          <w:sz w:val="32"/>
          <w:szCs w:val="32"/>
          <w:lang w:bidi="en-US"/>
        </w:rPr>
        <w:t>根据上级要求，业务上严格审批、财务上及时拨付，</w:t>
      </w:r>
      <w:r>
        <w:rPr>
          <w:rFonts w:ascii="仿宋_GB2312" w:hAnsi="仿宋" w:hint="eastAsia"/>
          <w:sz w:val="32"/>
          <w:szCs w:val="32"/>
          <w:lang w:bidi="en-US"/>
        </w:rPr>
        <w:t>专款专用，</w:t>
      </w:r>
      <w:r>
        <w:rPr>
          <w:rFonts w:ascii="仿宋_GB2312" w:hAnsi="仿宋"/>
          <w:sz w:val="32"/>
          <w:szCs w:val="32"/>
          <w:lang w:bidi="en-US"/>
        </w:rPr>
        <w:t>不截留、挪用资金。</w:t>
      </w:r>
    </w:p>
    <w:p>
      <w:pPr>
        <w:ind w:firstLine="640" w:firstLineChars="200"/>
        <w:rPr>
          <w:rFonts w:ascii="仿宋_GB2312"/>
          <w:sz w:val="32"/>
          <w:szCs w:val="32"/>
        </w:rPr>
      </w:pPr>
      <w:r>
        <w:rPr>
          <w:rFonts w:ascii="仿宋_GB2312" w:hint="eastAsia"/>
          <w:sz w:val="32"/>
          <w:szCs w:val="32"/>
        </w:rPr>
        <w:t>2.项目资金执行情况分析。</w:t>
      </w:r>
    </w:p>
    <w:p>
      <w:pPr>
        <w:ind w:firstLine="640" w:firstLineChars="200"/>
        <w:rPr>
          <w:rFonts w:ascii="仿宋_GB2312" w:hAnsi="仿宋" w:hint="eastAsia"/>
          <w:sz w:val="32"/>
          <w:szCs w:val="32"/>
          <w:lang w:val="en-US" w:eastAsia="zh-CN"/>
        </w:rPr>
      </w:pPr>
      <w:r>
        <w:rPr>
          <w:rFonts w:ascii="仿宋_GB2312" w:hAnsi="仿宋"/>
          <w:sz w:val="32"/>
          <w:szCs w:val="32"/>
        </w:rPr>
        <w:t>202</w:t>
      </w:r>
      <w:r>
        <w:rPr>
          <w:rFonts w:ascii="仿宋_GB2312" w:hAnsi="仿宋" w:hint="eastAsia"/>
          <w:sz w:val="32"/>
          <w:szCs w:val="32"/>
          <w:lang w:val="en-US" w:eastAsia="zh-CN"/>
        </w:rPr>
        <w:t>1</w:t>
      </w:r>
      <w:r>
        <w:rPr>
          <w:rFonts w:ascii="仿宋_GB2312" w:hAnsi="仿宋" w:hint="eastAsia"/>
          <w:sz w:val="32"/>
          <w:szCs w:val="32"/>
        </w:rPr>
        <w:t>年困难</w:t>
      </w:r>
      <w:r>
        <w:rPr>
          <w:rFonts w:ascii="仿宋_GB2312" w:hAnsi="仿宋"/>
          <w:sz w:val="32"/>
          <w:szCs w:val="32"/>
        </w:rPr>
        <w:t>群众救助补助资金</w:t>
      </w:r>
      <w:r>
        <w:rPr>
          <w:rFonts w:ascii="仿宋_GB2312" w:hAnsi="仿宋" w:hint="eastAsia"/>
          <w:sz w:val="32"/>
          <w:szCs w:val="32"/>
          <w:lang w:val="en-US" w:eastAsia="zh-CN"/>
        </w:rPr>
        <w:t>2215.32万元。</w:t>
      </w:r>
    </w:p>
    <w:p>
      <w:pPr>
        <w:ind w:firstLine="640" w:firstLineChars="200"/>
        <w:rPr>
          <w:rFonts w:ascii="仿宋_GB2312" w:hAnsi="仿宋" w:hint="eastAsia"/>
          <w:sz w:val="32"/>
          <w:szCs w:val="32"/>
          <w:lang w:val="en-US" w:eastAsia="zh-CN"/>
        </w:rPr>
      </w:pPr>
      <w:r>
        <w:rPr>
          <w:rFonts w:ascii="仿宋_GB2312" w:hAnsi="仿宋" w:hint="eastAsia"/>
          <w:sz w:val="32"/>
          <w:szCs w:val="32"/>
        </w:rPr>
        <w:t>全年</w:t>
      </w:r>
      <w:r>
        <w:rPr>
          <w:rFonts w:ascii="仿宋_GB2312" w:hAnsi="仿宋"/>
          <w:sz w:val="32"/>
          <w:szCs w:val="32"/>
        </w:rPr>
        <w:t>执行数</w:t>
      </w:r>
      <w:r>
        <w:rPr>
          <w:rFonts w:ascii="仿宋_GB2312" w:hAnsi="仿宋" w:hint="eastAsia"/>
          <w:sz w:val="32"/>
          <w:szCs w:val="32"/>
          <w:lang w:val="en-US" w:eastAsia="zh-CN"/>
        </w:rPr>
        <w:t>2150.71</w:t>
      </w:r>
      <w:r>
        <w:rPr>
          <w:rFonts w:ascii="仿宋_GB2312" w:hAnsi="仿宋" w:hint="eastAsia"/>
          <w:sz w:val="32"/>
          <w:szCs w:val="32"/>
        </w:rPr>
        <w:t>万元</w:t>
      </w:r>
      <w:r>
        <w:rPr>
          <w:rFonts w:ascii="仿宋_GB2312" w:hAnsi="仿宋"/>
          <w:sz w:val="32"/>
          <w:szCs w:val="32"/>
        </w:rPr>
        <w:t>，</w:t>
      </w:r>
      <w:r>
        <w:rPr>
          <w:rFonts w:ascii="仿宋_GB2312" w:hAnsi="仿宋" w:hint="eastAsia"/>
          <w:sz w:val="32"/>
          <w:szCs w:val="32"/>
        </w:rPr>
        <w:t>其中</w:t>
      </w:r>
      <w:r>
        <w:rPr>
          <w:rFonts w:ascii="仿宋_GB2312" w:hAnsi="仿宋"/>
          <w:sz w:val="32"/>
          <w:szCs w:val="32"/>
        </w:rPr>
        <w:t>中央</w:t>
      </w:r>
      <w:r>
        <w:rPr>
          <w:rFonts w:ascii="仿宋_GB2312" w:hAnsi="仿宋" w:hint="eastAsia"/>
          <w:sz w:val="32"/>
          <w:szCs w:val="32"/>
        </w:rPr>
        <w:t>资金支出</w:t>
      </w:r>
      <w:r>
        <w:rPr>
          <w:rFonts w:ascii="仿宋_GB2312" w:hAnsi="仿宋" w:hint="eastAsia"/>
          <w:sz w:val="32"/>
          <w:szCs w:val="32"/>
          <w:lang w:val="en-US" w:eastAsia="zh-CN"/>
        </w:rPr>
        <w:t>1434</w:t>
      </w:r>
      <w:r>
        <w:rPr>
          <w:rFonts w:ascii="仿宋_GB2312" w:hAnsi="仿宋" w:hint="eastAsia"/>
          <w:sz w:val="32"/>
          <w:szCs w:val="32"/>
        </w:rPr>
        <w:t>万元</w:t>
      </w:r>
      <w:r>
        <w:rPr>
          <w:rFonts w:ascii="仿宋_GB2312" w:hAnsi="仿宋"/>
          <w:sz w:val="32"/>
          <w:szCs w:val="32"/>
        </w:rPr>
        <w:t>，</w:t>
      </w:r>
      <w:r>
        <w:rPr>
          <w:rFonts w:ascii="仿宋_GB2312" w:hAnsi="仿宋" w:hint="eastAsia"/>
          <w:sz w:val="32"/>
          <w:szCs w:val="32"/>
          <w:lang w:val="en-US" w:eastAsia="zh-CN"/>
        </w:rPr>
        <w:t>执行率100%，</w:t>
      </w:r>
      <w:r>
        <w:rPr>
          <w:rFonts w:ascii="仿宋_GB2312" w:hAnsi="仿宋" w:hint="eastAsia"/>
          <w:sz w:val="32"/>
          <w:szCs w:val="32"/>
        </w:rPr>
        <w:t>省级</w:t>
      </w:r>
      <w:r>
        <w:rPr>
          <w:rFonts w:ascii="仿宋_GB2312" w:hAnsi="仿宋"/>
          <w:sz w:val="32"/>
          <w:szCs w:val="32"/>
        </w:rPr>
        <w:t>资金</w:t>
      </w:r>
      <w:r>
        <w:rPr>
          <w:rFonts w:ascii="仿宋_GB2312" w:hAnsi="仿宋" w:hint="eastAsia"/>
          <w:sz w:val="32"/>
          <w:szCs w:val="32"/>
          <w:lang w:val="en-US" w:eastAsia="zh-CN"/>
        </w:rPr>
        <w:t>230</w:t>
      </w:r>
      <w:r>
        <w:rPr>
          <w:rFonts w:ascii="仿宋_GB2312" w:hAnsi="仿宋" w:hint="eastAsia"/>
          <w:sz w:val="32"/>
          <w:szCs w:val="32"/>
        </w:rPr>
        <w:t>万元，</w:t>
      </w:r>
      <w:r>
        <w:rPr>
          <w:rFonts w:ascii="仿宋_GB2312" w:hAnsi="仿宋" w:hint="eastAsia"/>
          <w:sz w:val="32"/>
          <w:szCs w:val="32"/>
          <w:lang w:val="en-US" w:eastAsia="zh-CN"/>
        </w:rPr>
        <w:t>执行率80%，</w:t>
      </w:r>
      <w:r>
        <w:rPr>
          <w:rFonts w:ascii="仿宋_GB2312" w:hAnsi="仿宋" w:hint="eastAsia"/>
          <w:sz w:val="32"/>
          <w:szCs w:val="32"/>
          <w:lang w:eastAsia="zh-CN"/>
        </w:rPr>
        <w:t>地方资金支出</w:t>
      </w:r>
      <w:r>
        <w:rPr>
          <w:rFonts w:ascii="仿宋_GB2312" w:hAnsi="仿宋" w:hint="eastAsia"/>
          <w:sz w:val="32"/>
          <w:szCs w:val="32"/>
          <w:lang w:val="en-US" w:eastAsia="zh-CN"/>
        </w:rPr>
        <w:t xml:space="preserve">388.39.万元，执行率99%，上年结存资金支出98.32万元，执行率100%。 </w:t>
      </w:r>
    </w:p>
    <w:p>
      <w:pPr>
        <w:ind w:firstLine="640" w:firstLineChars="200"/>
        <w:rPr>
          <w:rFonts w:ascii="仿宋_GB2312"/>
          <w:sz w:val="32"/>
          <w:szCs w:val="32"/>
        </w:rPr>
      </w:pPr>
      <w:r>
        <w:rPr>
          <w:rFonts w:ascii="仿宋_GB2312" w:hint="eastAsia"/>
          <w:sz w:val="32"/>
          <w:szCs w:val="32"/>
        </w:rPr>
        <w:t>3.项目资金管理情况分析。</w:t>
      </w:r>
    </w:p>
    <w:p>
      <w:pPr>
        <w:ind w:firstLine="640" w:firstLineChars="200"/>
        <w:rPr>
          <w:rFonts w:ascii="仿宋_GB2312"/>
          <w:szCs w:val="32"/>
        </w:rPr>
      </w:pPr>
      <w:r>
        <w:rPr>
          <w:rFonts w:ascii="仿宋_GB2312" w:hAnsi="仿宋" w:hint="eastAsia"/>
          <w:sz w:val="32"/>
          <w:szCs w:val="32"/>
        </w:rPr>
        <w:t>严格按照《中央财政困难群众基本生活救助补助资金管理办法》（财社[2016]87号）和《河北省省级“困难群众基本生活保障及救助”补助资金管理办法》（冀财社[2016]37号）的</w:t>
      </w:r>
      <w:r>
        <w:rPr>
          <w:rFonts w:ascii="仿宋_GB2312" w:hAnsi="仿宋"/>
          <w:sz w:val="32"/>
          <w:szCs w:val="32"/>
        </w:rPr>
        <w:t>相关规定</w:t>
      </w:r>
      <w:r>
        <w:rPr>
          <w:rFonts w:ascii="仿宋_GB2312" w:hAnsi="仿宋" w:hint="eastAsia"/>
          <w:sz w:val="32"/>
          <w:szCs w:val="32"/>
        </w:rPr>
        <w:t>，坚持公开、公平、公正的原则，规范困难群众基本生活保障和救助补助资金的使用和管理。按照资金使用范围，实行专项管理、统筹使用、分类救助、分账核算。</w:t>
      </w:r>
    </w:p>
    <w:p>
      <w:pPr>
        <w:ind w:firstLine="640" w:firstLineChars="200"/>
        <w:outlineLvl w:val="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（二）总体绩效目标完成情况分析。</w:t>
      </w:r>
    </w:p>
    <w:p>
      <w:pPr>
        <w:ind w:firstLine="640" w:firstLineChars="200"/>
        <w:outlineLvl w:val="0"/>
        <w:rPr>
          <w:rFonts w:ascii="仿宋_GB2312" w:hAnsi="仿宋"/>
          <w:sz w:val="32"/>
          <w:szCs w:val="32"/>
        </w:rPr>
      </w:pPr>
      <w:r>
        <w:rPr>
          <w:rFonts w:ascii="仿宋_GB2312" w:hAnsi="仿宋" w:hint="eastAsia"/>
          <w:sz w:val="32"/>
          <w:szCs w:val="32"/>
        </w:rPr>
        <w:t>1、按照应保尽保、精准施保、动态管理的要求，落实城乡低保及特困人员供养政策，全年保障城乡低保对象</w:t>
      </w:r>
      <w:r>
        <w:rPr>
          <w:rFonts w:ascii="仿宋_GB2312" w:hAnsi="仿宋" w:hint="eastAsia"/>
          <w:sz w:val="32"/>
          <w:szCs w:val="32"/>
          <w:lang w:val="en-US" w:eastAsia="zh-CN"/>
        </w:rPr>
        <w:t>3435</w:t>
      </w:r>
      <w:r>
        <w:rPr>
          <w:rFonts w:ascii="仿宋_GB2312" w:hAnsi="仿宋" w:hint="eastAsia"/>
          <w:sz w:val="32"/>
          <w:szCs w:val="32"/>
        </w:rPr>
        <w:t>人，特困供养人员</w:t>
      </w:r>
      <w:r>
        <w:rPr>
          <w:rFonts w:ascii="仿宋_GB2312" w:hAnsi="仿宋" w:hint="eastAsia"/>
          <w:sz w:val="32"/>
          <w:szCs w:val="32"/>
          <w:lang w:val="en-US" w:eastAsia="zh-CN"/>
        </w:rPr>
        <w:t>975</w:t>
      </w:r>
      <w:r>
        <w:rPr>
          <w:rFonts w:ascii="仿宋_GB2312" w:hAnsi="仿宋" w:hint="eastAsia"/>
          <w:sz w:val="32"/>
          <w:szCs w:val="32"/>
          <w:lang w:eastAsia="zh-CN"/>
        </w:rPr>
        <w:t>万</w:t>
      </w:r>
      <w:r>
        <w:rPr>
          <w:rFonts w:ascii="仿宋_GB2312" w:hAnsi="仿宋" w:hint="eastAsia"/>
          <w:sz w:val="32"/>
          <w:szCs w:val="32"/>
        </w:rPr>
        <w:t>。</w:t>
      </w:r>
    </w:p>
    <w:p>
      <w:pPr>
        <w:ind w:firstLine="640" w:firstLineChars="200"/>
        <w:outlineLvl w:val="0"/>
        <w:rPr>
          <w:rFonts w:ascii="仿宋_GB2312" w:hAnsi="仿宋"/>
          <w:sz w:val="32"/>
          <w:szCs w:val="32"/>
        </w:rPr>
      </w:pPr>
      <w:r>
        <w:rPr>
          <w:rFonts w:ascii="仿宋_GB2312" w:hAnsi="仿宋" w:hint="eastAsia"/>
          <w:sz w:val="32"/>
          <w:szCs w:val="32"/>
        </w:rPr>
        <w:t>2、自202</w:t>
      </w:r>
      <w:r>
        <w:rPr>
          <w:rFonts w:ascii="仿宋_GB2312" w:hAnsi="仿宋" w:hint="eastAsia"/>
          <w:sz w:val="32"/>
          <w:szCs w:val="32"/>
          <w:lang w:val="en-US" w:eastAsia="zh-CN"/>
        </w:rPr>
        <w:t>1</w:t>
      </w:r>
      <w:r>
        <w:rPr>
          <w:rFonts w:ascii="仿宋_GB2312" w:hAnsi="仿宋" w:hint="eastAsia"/>
          <w:sz w:val="32"/>
          <w:szCs w:val="32"/>
        </w:rPr>
        <w:t>年1月起，全</w:t>
      </w:r>
      <w:r>
        <w:rPr>
          <w:rFonts w:ascii="仿宋_GB2312" w:hAnsi="仿宋" w:hint="eastAsia"/>
          <w:sz w:val="32"/>
          <w:szCs w:val="32"/>
          <w:lang w:eastAsia="zh-CN"/>
        </w:rPr>
        <w:t>区</w:t>
      </w:r>
      <w:r>
        <w:rPr>
          <w:rFonts w:ascii="仿宋_GB2312" w:hAnsi="仿宋" w:hint="eastAsia"/>
          <w:sz w:val="32"/>
          <w:szCs w:val="32"/>
        </w:rPr>
        <w:t>农村低保年标准提高到4800元，城镇低保年标准达到7800元；城乡特困人员基本生活标准严格按照低保标准的1.3倍执行，并根据特困人员自理能力评估情况，分别按照河北省最低工资的20%、15%和10%落实特困人员失能、半失能和全自理护理补贴标准。</w:t>
      </w:r>
    </w:p>
    <w:p>
      <w:pPr>
        <w:ind w:firstLine="640" w:firstLineChars="200"/>
        <w:outlineLvl w:val="0"/>
        <w:rPr>
          <w:rFonts w:ascii="仿宋_GB2312" w:hAnsi="仿宋" w:hint="eastAsia"/>
          <w:sz w:val="32"/>
          <w:szCs w:val="32"/>
          <w:lang w:val="en-US" w:eastAsia="zh-CN"/>
        </w:rPr>
      </w:pPr>
      <w:r>
        <w:rPr>
          <w:rFonts w:ascii="仿宋_GB2312" w:hAnsi="仿宋" w:hint="eastAsia"/>
          <w:sz w:val="32"/>
          <w:szCs w:val="32"/>
        </w:rPr>
        <w:t>3、落实《</w:t>
      </w:r>
      <w:r>
        <w:rPr>
          <w:rFonts w:ascii="仿宋_GB2312" w:hAnsi="仿宋" w:hint="eastAsia"/>
          <w:sz w:val="32"/>
          <w:szCs w:val="32"/>
          <w:lang w:eastAsia="zh-CN"/>
        </w:rPr>
        <w:t>双桥区</w:t>
      </w:r>
      <w:r>
        <w:rPr>
          <w:rFonts w:ascii="仿宋_GB2312" w:hAnsi="仿宋" w:hint="eastAsia"/>
          <w:sz w:val="32"/>
          <w:szCs w:val="32"/>
        </w:rPr>
        <w:t>临时救助实施办法》及时将符合条件基本生活陷入困境的困难群众</w:t>
      </w:r>
      <w:r>
        <w:rPr>
          <w:rFonts w:ascii="仿宋_GB2312" w:hAnsi="仿宋" w:hint="eastAsia"/>
          <w:sz w:val="32"/>
          <w:szCs w:val="32"/>
          <w:lang w:val="en-US" w:eastAsia="zh-CN"/>
        </w:rPr>
        <w:t>51</w:t>
      </w:r>
      <w:r>
        <w:rPr>
          <w:rFonts w:ascii="仿宋_GB2312" w:hAnsi="仿宋" w:hint="eastAsia"/>
          <w:sz w:val="32"/>
          <w:szCs w:val="32"/>
        </w:rPr>
        <w:t>人纳入临时救助范围</w:t>
      </w:r>
      <w:r>
        <w:rPr>
          <w:rFonts w:ascii="仿宋_GB2312" w:hAnsi="仿宋" w:hint="eastAsia"/>
          <w:sz w:val="32"/>
          <w:szCs w:val="32"/>
          <w:lang w:eastAsia="zh-CN"/>
        </w:rPr>
        <w:t>，发放救助金</w:t>
      </w:r>
      <w:r>
        <w:rPr>
          <w:rFonts w:ascii="仿宋_GB2312" w:hAnsi="仿宋" w:hint="eastAsia"/>
          <w:color w:val="000000" w:themeColor="text1"/>
          <w:sz w:val="32"/>
          <w:szCs w:val="32"/>
          <w:lang w:val="en-US" w:eastAsia="zh-CN"/>
        </w:rPr>
        <w:t>22</w:t>
      </w:r>
      <w:r>
        <w:rPr>
          <w:rFonts w:ascii="仿宋_GB2312" w:hAnsi="仿宋" w:hint="eastAsia"/>
          <w:sz w:val="32"/>
          <w:szCs w:val="32"/>
          <w:lang w:val="en-US" w:eastAsia="zh-CN"/>
        </w:rPr>
        <w:t>万元。</w:t>
      </w:r>
    </w:p>
    <w:p>
      <w:pPr>
        <w:ind w:firstLine="640" w:firstLineChars="200"/>
        <w:outlineLvl w:val="0"/>
        <w:rPr>
          <w:rFonts w:ascii="仿宋_GB2312" w:hAnsi="仿宋"/>
          <w:sz w:val="32"/>
          <w:szCs w:val="32"/>
        </w:rPr>
      </w:pPr>
      <w:r>
        <w:rPr>
          <w:rFonts w:ascii="仿宋_GB2312" w:hAnsi="仿宋" w:hint="eastAsia"/>
          <w:sz w:val="32"/>
          <w:szCs w:val="32"/>
        </w:rPr>
        <w:t>4、保障孤儿的合法权益不受侵害，为</w:t>
      </w:r>
      <w:r>
        <w:rPr>
          <w:rFonts w:ascii="仿宋_GB2312" w:hAnsi="仿宋" w:hint="eastAsia"/>
          <w:sz w:val="32"/>
          <w:szCs w:val="32"/>
          <w:lang w:val="en-US" w:eastAsia="zh-CN"/>
        </w:rPr>
        <w:t>9</w:t>
      </w:r>
      <w:r>
        <w:rPr>
          <w:rFonts w:ascii="仿宋_GB2312" w:hAnsi="仿宋" w:hint="eastAsia"/>
          <w:sz w:val="32"/>
          <w:szCs w:val="32"/>
        </w:rPr>
        <w:t>名孤儿发放资金</w:t>
      </w:r>
      <w:r>
        <w:rPr>
          <w:rFonts w:ascii="仿宋_GB2312" w:hAnsi="仿宋" w:hint="eastAsia"/>
          <w:sz w:val="32"/>
          <w:szCs w:val="32"/>
          <w:lang w:val="en-US" w:eastAsia="zh-CN"/>
        </w:rPr>
        <w:t>8.04</w:t>
      </w:r>
      <w:r>
        <w:rPr>
          <w:rFonts w:ascii="仿宋_GB2312" w:hAnsi="仿宋" w:hint="eastAsia"/>
          <w:sz w:val="32"/>
          <w:szCs w:val="32"/>
        </w:rPr>
        <w:t>万元。</w:t>
      </w:r>
    </w:p>
    <w:p>
      <w:pPr>
        <w:ind w:firstLine="640" w:firstLineChars="200"/>
        <w:outlineLvl w:val="0"/>
        <w:rPr>
          <w:rFonts w:ascii="仿宋_GB2312" w:hAnsi="仿宋" w:hint="eastAsia"/>
          <w:sz w:val="32"/>
          <w:szCs w:val="32"/>
        </w:rPr>
      </w:pPr>
      <w:r>
        <w:rPr>
          <w:rFonts w:ascii="仿宋_GB2312" w:hAnsi="仿宋" w:hint="eastAsia"/>
          <w:sz w:val="32"/>
          <w:szCs w:val="32"/>
        </w:rPr>
        <w:t>6、落实困难残疾人生活补贴和重度残疾人护理补贴制度</w:t>
      </w:r>
      <w:r>
        <w:rPr>
          <w:rFonts w:ascii="仿宋_GB2312" w:hAnsi="仿宋" w:hint="eastAsia"/>
          <w:sz w:val="32"/>
          <w:szCs w:val="32"/>
          <w:lang w:val="en-US" w:eastAsia="zh-CN"/>
        </w:rPr>
        <w:t>2104人</w:t>
      </w:r>
      <w:r>
        <w:rPr>
          <w:rFonts w:ascii="仿宋_GB2312" w:hAnsi="仿宋" w:hint="eastAsia"/>
          <w:sz w:val="32"/>
          <w:szCs w:val="32"/>
        </w:rPr>
        <w:t>，</w:t>
      </w:r>
      <w:r>
        <w:rPr>
          <w:rFonts w:ascii="仿宋_GB2312" w:hAnsi="仿宋" w:hint="eastAsia"/>
          <w:sz w:val="32"/>
          <w:szCs w:val="32"/>
          <w:lang w:eastAsia="zh-CN"/>
        </w:rPr>
        <w:t>发放资金</w:t>
      </w:r>
      <w:r>
        <w:rPr>
          <w:rFonts w:ascii="仿宋_GB2312" w:hAnsi="仿宋" w:hint="eastAsia"/>
          <w:color w:val="000000" w:themeColor="text1"/>
          <w:sz w:val="32"/>
          <w:szCs w:val="32"/>
          <w:lang w:val="en-US" w:eastAsia="zh-CN"/>
        </w:rPr>
        <w:t>226.6</w:t>
      </w:r>
      <w:r>
        <w:rPr>
          <w:rFonts w:ascii="仿宋_GB2312" w:hAnsi="仿宋" w:hint="eastAsia"/>
          <w:sz w:val="32"/>
          <w:szCs w:val="32"/>
          <w:lang w:val="en-US" w:eastAsia="zh-CN"/>
        </w:rPr>
        <w:t>万元，</w:t>
      </w:r>
      <w:r>
        <w:rPr>
          <w:rFonts w:ascii="仿宋_GB2312" w:hAnsi="仿宋" w:hint="eastAsia"/>
          <w:sz w:val="32"/>
          <w:szCs w:val="32"/>
        </w:rPr>
        <w:t>持续解决残疾人特殊生活困难和长期照护困难。</w:t>
      </w:r>
    </w:p>
    <w:p>
      <w:pPr>
        <w:ind w:firstLine="640" w:firstLineChars="200"/>
        <w:outlineLvl w:val="0"/>
        <w:rPr>
          <w:rFonts w:ascii="仿宋_GB2312" w:hAnsi="仿宋"/>
          <w:color w:val="000000" w:themeColor="text1"/>
          <w:sz w:val="32"/>
          <w:szCs w:val="32"/>
        </w:rPr>
      </w:pPr>
      <w:r>
        <w:rPr>
          <w:rFonts w:ascii="仿宋_GB2312" w:hAnsi="仿宋" w:hint="eastAsia"/>
          <w:sz w:val="32"/>
          <w:szCs w:val="32"/>
        </w:rPr>
        <w:t>7、</w:t>
      </w:r>
      <w:r>
        <w:rPr>
          <w:rFonts w:ascii="仿宋_GB2312" w:hAnsi="仿宋" w:hint="eastAsia"/>
          <w:color w:val="000000" w:themeColor="text1"/>
          <w:sz w:val="32"/>
          <w:szCs w:val="32"/>
        </w:rPr>
        <w:t>根据疫情期间物价上涨指数，及时启动社会救助保障标准与物价上涨挂钩联动机制，足额发放物价补贴</w:t>
      </w:r>
      <w:r>
        <w:rPr>
          <w:rFonts w:ascii="仿宋_GB2312" w:hAnsi="仿宋" w:hint="eastAsia"/>
          <w:color w:val="000000" w:themeColor="text1"/>
          <w:sz w:val="32"/>
          <w:szCs w:val="32"/>
          <w:lang w:val="en-US" w:eastAsia="zh-CN"/>
        </w:rPr>
        <w:t>26.09万元</w:t>
      </w:r>
      <w:r>
        <w:rPr>
          <w:rFonts w:ascii="仿宋_GB2312" w:hAnsi="仿宋" w:hint="eastAsia"/>
          <w:color w:val="000000" w:themeColor="text1"/>
          <w:sz w:val="32"/>
          <w:szCs w:val="32"/>
        </w:rPr>
        <w:t>。</w:t>
      </w:r>
    </w:p>
    <w:p>
      <w:pPr>
        <w:ind w:firstLine="640" w:firstLineChars="200"/>
        <w:outlineLvl w:val="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（三）绩效指标完成情况分析。</w:t>
      </w:r>
    </w:p>
    <w:p>
      <w:pPr>
        <w:ind w:firstLine="640" w:firstLineChars="200"/>
        <w:rPr>
          <w:rFonts w:ascii="仿宋_GB2312" w:hAnsi="仿宋"/>
          <w:sz w:val="32"/>
          <w:szCs w:val="32"/>
        </w:rPr>
      </w:pPr>
      <w:r>
        <w:rPr>
          <w:rFonts w:ascii="仿宋_GB2312" w:hAnsi="仿宋" w:hint="eastAsia"/>
          <w:sz w:val="32"/>
          <w:szCs w:val="32"/>
        </w:rPr>
        <w:t>1.产出指标完成情况分析。</w:t>
      </w:r>
    </w:p>
    <w:p>
      <w:pPr>
        <w:ind w:firstLine="640" w:firstLineChars="200"/>
        <w:rPr>
          <w:rFonts w:ascii="仿宋_GB2312" w:hAnsi="仿宋"/>
          <w:sz w:val="32"/>
          <w:szCs w:val="32"/>
        </w:rPr>
      </w:pPr>
      <w:r>
        <w:rPr>
          <w:rFonts w:ascii="仿宋_GB2312" w:hAnsi="仿宋" w:hint="eastAsia"/>
          <w:sz w:val="32"/>
          <w:szCs w:val="32"/>
        </w:rPr>
        <w:t>（1）数量指标。</w:t>
      </w:r>
    </w:p>
    <w:p>
      <w:pPr>
        <w:ind w:firstLine="640" w:firstLineChars="200"/>
        <w:rPr>
          <w:rFonts w:ascii="仿宋_GB2312" w:hAnsi="仿宋" w:hint="eastAsia"/>
          <w:sz w:val="32"/>
          <w:szCs w:val="32"/>
        </w:rPr>
      </w:pPr>
      <w:r>
        <w:rPr>
          <w:rFonts w:ascii="仿宋_GB2312" w:hAnsi="仿宋" w:hint="eastAsia"/>
          <w:sz w:val="32"/>
          <w:szCs w:val="32"/>
        </w:rPr>
        <w:t>①低保对象人数。全年完成值：</w:t>
      </w:r>
      <w:r>
        <w:rPr>
          <w:rFonts w:ascii="仿宋_GB2312" w:hAnsi="仿宋" w:hint="eastAsia"/>
          <w:sz w:val="32"/>
          <w:szCs w:val="32"/>
          <w:lang w:val="en-US" w:eastAsia="zh-CN"/>
        </w:rPr>
        <w:t>3435</w:t>
      </w:r>
      <w:r>
        <w:rPr>
          <w:rFonts w:ascii="仿宋_GB2312" w:hAnsi="仿宋" w:hint="eastAsia"/>
          <w:sz w:val="32"/>
          <w:szCs w:val="32"/>
        </w:rPr>
        <w:t>人。</w:t>
      </w:r>
    </w:p>
    <w:p>
      <w:pPr>
        <w:ind w:firstLine="640" w:firstLineChars="200"/>
        <w:rPr>
          <w:rFonts w:ascii="仿宋_GB2312" w:hAnsi="仿宋" w:hint="eastAsia"/>
          <w:sz w:val="32"/>
          <w:szCs w:val="32"/>
        </w:rPr>
      </w:pPr>
      <w:r>
        <w:rPr>
          <w:rFonts w:ascii="仿宋_GB2312" w:hAnsi="仿宋" w:hint="eastAsia"/>
          <w:sz w:val="32"/>
          <w:szCs w:val="32"/>
        </w:rPr>
        <w:t>②特困供养人数。全年完成值：</w:t>
      </w:r>
      <w:r>
        <w:rPr>
          <w:rFonts w:ascii="仿宋_GB2312" w:hAnsi="仿宋" w:hint="eastAsia"/>
          <w:sz w:val="32"/>
          <w:szCs w:val="32"/>
          <w:lang w:val="en-US" w:eastAsia="zh-CN"/>
        </w:rPr>
        <w:t>9751</w:t>
      </w:r>
      <w:r>
        <w:rPr>
          <w:rFonts w:ascii="仿宋_GB2312" w:hAnsi="仿宋" w:hint="eastAsia"/>
          <w:sz w:val="32"/>
          <w:szCs w:val="32"/>
        </w:rPr>
        <w:t>人。</w:t>
      </w:r>
    </w:p>
    <w:p>
      <w:pPr>
        <w:ind w:firstLine="640" w:firstLineChars="200"/>
        <w:rPr>
          <w:rFonts w:ascii="仿宋_GB2312" w:hAnsi="仿宋"/>
          <w:sz w:val="32"/>
          <w:szCs w:val="32"/>
        </w:rPr>
      </w:pPr>
      <w:r>
        <w:rPr>
          <w:rFonts w:ascii="仿宋_GB2312" w:hAnsi="仿宋" w:hint="eastAsia"/>
          <w:sz w:val="32"/>
          <w:szCs w:val="32"/>
        </w:rPr>
        <w:t>③临时救助人次。全年完成值：</w:t>
      </w:r>
      <w:r>
        <w:rPr>
          <w:rFonts w:ascii="仿宋_GB2312" w:hAnsi="仿宋" w:hint="eastAsia"/>
          <w:sz w:val="32"/>
          <w:szCs w:val="32"/>
          <w:lang w:val="en-US" w:eastAsia="zh-CN"/>
        </w:rPr>
        <w:t>51</w:t>
      </w:r>
      <w:r>
        <w:rPr>
          <w:rFonts w:ascii="仿宋_GB2312" w:hAnsi="仿宋" w:hint="eastAsia"/>
          <w:sz w:val="32"/>
          <w:szCs w:val="32"/>
        </w:rPr>
        <w:t>人次。</w:t>
      </w:r>
    </w:p>
    <w:p>
      <w:pPr>
        <w:ind w:firstLine="640" w:firstLineChars="200"/>
        <w:rPr>
          <w:rFonts w:ascii="仿宋_GB2312" w:hAnsi="仿宋"/>
          <w:sz w:val="32"/>
          <w:szCs w:val="32"/>
        </w:rPr>
      </w:pPr>
      <w:r>
        <w:rPr>
          <w:rFonts w:ascii="仿宋_GB2312" w:hAnsi="仿宋" w:hint="eastAsia"/>
          <w:sz w:val="32"/>
          <w:szCs w:val="32"/>
        </w:rPr>
        <w:t>④孤儿</w:t>
      </w:r>
      <w:r>
        <w:rPr>
          <w:rFonts w:ascii="仿宋_GB2312" w:hAnsi="仿宋"/>
          <w:sz w:val="32"/>
          <w:szCs w:val="32"/>
        </w:rPr>
        <w:t>和</w:t>
      </w:r>
      <w:r>
        <w:rPr>
          <w:rFonts w:ascii="仿宋_GB2312" w:hAnsi="仿宋" w:hint="eastAsia"/>
          <w:sz w:val="32"/>
          <w:szCs w:val="32"/>
        </w:rPr>
        <w:t>事实</w:t>
      </w:r>
      <w:r>
        <w:rPr>
          <w:rFonts w:ascii="仿宋_GB2312" w:hAnsi="仿宋"/>
          <w:sz w:val="32"/>
          <w:szCs w:val="32"/>
        </w:rPr>
        <w:t>无人抚养儿童补贴人数。全年完成指：</w:t>
      </w:r>
      <w:r>
        <w:rPr>
          <w:rFonts w:ascii="仿宋_GB2312" w:hAnsi="仿宋" w:hint="eastAsia"/>
          <w:sz w:val="32"/>
          <w:szCs w:val="32"/>
          <w:lang w:val="en-US" w:eastAsia="zh-CN"/>
        </w:rPr>
        <w:t>7</w:t>
      </w:r>
      <w:r>
        <w:rPr>
          <w:rFonts w:ascii="仿宋_GB2312" w:hAnsi="仿宋" w:hint="eastAsia"/>
          <w:sz w:val="32"/>
          <w:szCs w:val="32"/>
        </w:rPr>
        <w:t>人</w:t>
      </w:r>
      <w:r>
        <w:rPr>
          <w:rFonts w:ascii="仿宋_GB2312" w:hAnsi="仿宋"/>
          <w:sz w:val="32"/>
          <w:szCs w:val="32"/>
        </w:rPr>
        <w:t>。</w:t>
      </w:r>
    </w:p>
    <w:p>
      <w:pPr>
        <w:ind w:firstLine="640" w:firstLineChars="200"/>
        <w:rPr>
          <w:rFonts w:ascii="仿宋_GB2312" w:hAnsi="仿宋" w:hint="eastAsia"/>
          <w:sz w:val="32"/>
          <w:szCs w:val="32"/>
        </w:rPr>
      </w:pPr>
      <w:r>
        <w:rPr>
          <w:rFonts w:ascii="仿宋_GB2312" w:hAnsi="仿宋" w:hint="eastAsia"/>
          <w:sz w:val="32"/>
          <w:szCs w:val="32"/>
        </w:rPr>
        <w:t>⑤困难残疾人和重度残疾人补贴人数。</w:t>
      </w:r>
      <w:r>
        <w:rPr>
          <w:rFonts w:ascii="仿宋_GB2312" w:hAnsi="仿宋"/>
          <w:sz w:val="32"/>
          <w:szCs w:val="32"/>
        </w:rPr>
        <w:t>全年完成指</w:t>
      </w:r>
      <w:r>
        <w:rPr>
          <w:rFonts w:ascii="仿宋_GB2312" w:hAnsi="仿宋" w:hint="eastAsia"/>
          <w:sz w:val="32"/>
          <w:szCs w:val="32"/>
        </w:rPr>
        <w:t>：</w:t>
      </w:r>
      <w:r>
        <w:rPr>
          <w:rFonts w:ascii="仿宋_GB2312" w:hAnsi="仿宋" w:hint="eastAsia"/>
          <w:sz w:val="32"/>
          <w:szCs w:val="32"/>
          <w:lang w:val="en-US" w:eastAsia="zh-CN"/>
        </w:rPr>
        <w:t>2104</w:t>
      </w:r>
      <w:r>
        <w:rPr>
          <w:rFonts w:ascii="仿宋_GB2312" w:hAnsi="仿宋" w:hint="eastAsia"/>
          <w:sz w:val="32"/>
          <w:szCs w:val="32"/>
        </w:rPr>
        <w:t>人</w:t>
      </w:r>
      <w:r>
        <w:rPr>
          <w:rFonts w:ascii="仿宋_GB2312" w:hAnsi="仿宋"/>
          <w:sz w:val="32"/>
          <w:szCs w:val="32"/>
        </w:rPr>
        <w:t>。</w:t>
      </w:r>
    </w:p>
    <w:p>
      <w:pPr>
        <w:ind w:firstLine="640" w:firstLineChars="200"/>
        <w:rPr>
          <w:rFonts w:ascii="仿宋_GB2312" w:hAnsi="仿宋"/>
          <w:sz w:val="32"/>
          <w:szCs w:val="32"/>
        </w:rPr>
      </w:pPr>
      <w:r>
        <w:rPr>
          <w:rFonts w:ascii="仿宋_GB2312" w:hAnsi="仿宋" w:hint="eastAsia"/>
          <w:sz w:val="32"/>
          <w:szCs w:val="32"/>
        </w:rPr>
        <w:t>（2）质量指标。</w:t>
      </w:r>
    </w:p>
    <w:p>
      <w:pPr>
        <w:ind w:firstLine="640" w:firstLineChars="200"/>
        <w:rPr>
          <w:rFonts w:ascii="仿宋_GB2312" w:hAnsi="仿宋_GB2312" w:cs="仿宋_GB2312"/>
          <w:sz w:val="32"/>
          <w:szCs w:val="32"/>
        </w:rPr>
      </w:pPr>
      <w:r>
        <w:rPr>
          <w:rFonts w:ascii="仿宋_GB2312" w:hAnsi="仿宋" w:hint="eastAsia"/>
          <w:sz w:val="32"/>
          <w:szCs w:val="32"/>
        </w:rPr>
        <w:t>①</w:t>
      </w:r>
      <w:r>
        <w:rPr>
          <w:rFonts w:ascii="仿宋_GB2312" w:hAnsi="仿宋_GB2312" w:cs="仿宋_GB2312" w:hint="eastAsia"/>
          <w:sz w:val="32"/>
          <w:szCs w:val="32"/>
        </w:rPr>
        <w:t>建立社会救助家庭经济状况核对机制的县（市、区）比例。</w:t>
      </w:r>
      <w:r>
        <w:rPr>
          <w:rFonts w:ascii="仿宋_GB2312" w:hAnsi="仿宋" w:hint="eastAsia"/>
          <w:sz w:val="32"/>
          <w:szCs w:val="32"/>
        </w:rPr>
        <w:t>年度指标值：≥92%，全年完成值：100%。</w:t>
      </w:r>
      <w:r>
        <w:rPr>
          <w:rFonts w:ascii="仿宋_GB2312" w:hAnsi="仿宋_GB2312" w:cs="仿宋_GB2312" w:hint="eastAsia"/>
          <w:sz w:val="32"/>
          <w:szCs w:val="32"/>
        </w:rPr>
        <w:t>为有效避免“错保”、“骗保”、“关系保”等现象的发生，依托省信息比对平台反馈数据，按照“逢救比核”的原则，对新申请低保对象全部进行信息比对，对在保对象实行定期复核。结合信息结果，对疑似收入、财产超标家庭的实际情况再</w:t>
      </w:r>
      <w:r>
        <w:rPr>
          <w:rFonts w:ascii="仿宋_GB2312" w:hAnsi="楷体" w:hint="eastAsia"/>
          <w:sz w:val="32"/>
          <w:szCs w:val="32"/>
        </w:rPr>
        <w:t>核实，</w:t>
      </w:r>
      <w:r>
        <w:rPr>
          <w:rFonts w:ascii="仿宋_GB2312" w:hAnsi="仿宋_GB2312" w:cs="仿宋_GB2312" w:hint="eastAsia"/>
          <w:sz w:val="32"/>
          <w:szCs w:val="32"/>
        </w:rPr>
        <w:t>对符合条件或情况特殊的家庭，以政府报告形式提出审核意见，在主要领导签字后报县民政局备案，继续享受保障待遇；对不符合条件的及时取消保障待遇；对于恶意骗保的，追缴在保期间领取的救助金。</w:t>
      </w:r>
    </w:p>
    <w:p>
      <w:pPr>
        <w:ind w:firstLine="640" w:firstLineChars="200"/>
        <w:rPr>
          <w:rFonts w:ascii="仿宋_GB2312" w:hAnsi="仿宋"/>
          <w:sz w:val="32"/>
          <w:szCs w:val="32"/>
        </w:rPr>
      </w:pPr>
      <w:r>
        <w:rPr>
          <w:rFonts w:ascii="仿宋_GB2312" w:hAnsi="仿宋" w:hint="eastAsia"/>
          <w:sz w:val="32"/>
          <w:szCs w:val="32"/>
        </w:rPr>
        <w:t>②</w:t>
      </w:r>
      <w:r>
        <w:rPr>
          <w:rFonts w:ascii="仿宋_GB2312" w:hAnsi="仿宋_GB2312" w:cs="仿宋_GB2312" w:hint="eastAsia"/>
          <w:sz w:val="32"/>
          <w:szCs w:val="32"/>
        </w:rPr>
        <w:t>符合条件对象的价格临时补贴标准。</w:t>
      </w:r>
      <w:r>
        <w:rPr>
          <w:rFonts w:ascii="仿宋_GB2312" w:hAnsi="仿宋" w:hint="eastAsia"/>
          <w:sz w:val="32"/>
          <w:szCs w:val="32"/>
        </w:rPr>
        <w:t>年度指标值：3-6月2倍发放，全年完成值：3-6月2倍发放。根据疫情期间物价上涨指数，及时启动社会救助保障标准与物价上涨挂钩联动机制，足额发放物价补贴。其中3-6月城乡低保对象、特困人员、孤儿、事实无人抚养儿童</w:t>
      </w:r>
      <w:r>
        <w:rPr>
          <w:rFonts w:ascii="仿宋_GB2312" w:hAnsi="仿宋_GB2312" w:cs="仿宋_GB2312" w:hint="eastAsia"/>
          <w:sz w:val="32"/>
          <w:szCs w:val="32"/>
        </w:rPr>
        <w:t>价格临时补贴</w:t>
      </w:r>
      <w:r>
        <w:rPr>
          <w:rFonts w:ascii="仿宋_GB2312" w:hAnsi="仿宋" w:hint="eastAsia"/>
          <w:sz w:val="32"/>
          <w:szCs w:val="32"/>
        </w:rPr>
        <w:t>2倍发放。</w:t>
      </w:r>
    </w:p>
    <w:p>
      <w:pPr>
        <w:ind w:firstLine="640" w:firstLineChars="200"/>
        <w:rPr>
          <w:rFonts w:ascii="仿宋_GB2312" w:hAnsi="仿宋" w:hint="eastAsia"/>
          <w:sz w:val="32"/>
          <w:szCs w:val="32"/>
        </w:rPr>
      </w:pPr>
      <w:r>
        <w:rPr>
          <w:rFonts w:ascii="仿宋_GB2312" w:hAnsi="仿宋" w:hint="eastAsia"/>
          <w:sz w:val="32"/>
          <w:szCs w:val="32"/>
        </w:rPr>
        <w:t>③农村留守儿童、困境儿童纳入监测范围率达到100</w:t>
      </w:r>
      <w:r>
        <w:rPr>
          <w:rFonts w:ascii="仿宋_GB2312" w:hAnsi="仿宋"/>
          <w:sz w:val="32"/>
          <w:szCs w:val="32"/>
        </w:rPr>
        <w:t>%</w:t>
      </w:r>
      <w:r>
        <w:rPr>
          <w:rFonts w:ascii="仿宋_GB2312" w:hAnsi="仿宋" w:hint="eastAsia"/>
          <w:sz w:val="32"/>
          <w:szCs w:val="32"/>
        </w:rPr>
        <w:t>。</w:t>
      </w:r>
    </w:p>
    <w:p>
      <w:pPr>
        <w:ind w:firstLine="640" w:firstLineChars="200"/>
        <w:rPr>
          <w:rFonts w:ascii="仿宋_GB2312"/>
          <w:sz w:val="32"/>
          <w:szCs w:val="32"/>
        </w:rPr>
      </w:pPr>
      <w:r>
        <w:rPr>
          <w:rFonts w:ascii="仿宋_GB2312" w:hAnsi="仿宋" w:hint="eastAsia"/>
          <w:sz w:val="32"/>
          <w:szCs w:val="32"/>
        </w:rPr>
        <w:t>（3）时效指标。</w:t>
      </w:r>
    </w:p>
    <w:p>
      <w:pPr>
        <w:ind w:firstLine="640" w:firstLineChars="200"/>
        <w:rPr>
          <w:rFonts w:ascii="仿宋_GB2312" w:hAnsi="仿宋" w:hint="eastAsia"/>
          <w:sz w:val="32"/>
          <w:szCs w:val="32"/>
        </w:rPr>
      </w:pPr>
      <w:r>
        <w:rPr>
          <w:rFonts w:ascii="仿宋_GB2312" w:hAnsi="仿宋" w:hint="eastAsia"/>
          <w:sz w:val="32"/>
          <w:szCs w:val="32"/>
        </w:rPr>
        <w:t>困难群众基本生活救助资金按时发放率。年度指标值：≥95%，全年完成值：100%。城乡低保资金和特困人员供养资金全部按月执行社会化发放。</w:t>
      </w:r>
    </w:p>
    <w:p>
      <w:pPr>
        <w:ind w:firstLine="640" w:firstLineChars="200"/>
        <w:rPr>
          <w:rFonts w:ascii="仿宋_GB2312" w:hAnsi="仿宋"/>
          <w:sz w:val="32"/>
          <w:szCs w:val="32"/>
        </w:rPr>
      </w:pPr>
      <w:r>
        <w:rPr>
          <w:rFonts w:ascii="仿宋_GB2312" w:hAnsi="仿宋" w:hint="eastAsia"/>
          <w:sz w:val="32"/>
          <w:szCs w:val="32"/>
        </w:rPr>
        <w:t>（4）成本指标。</w:t>
      </w:r>
    </w:p>
    <w:p>
      <w:pPr>
        <w:spacing w:line="600" w:lineRule="exact"/>
        <w:rPr>
          <w:rFonts w:ascii="仿宋_GB2312" w:hAnsi="仿宋_GB2312" w:cs="仿宋_GB2312"/>
          <w:sz w:val="32"/>
          <w:szCs w:val="32"/>
        </w:rPr>
      </w:pPr>
      <w:r>
        <w:rPr>
          <w:rFonts w:ascii="仿宋_GB2312" w:hAnsi="仿宋" w:hint="eastAsia"/>
          <w:sz w:val="32"/>
          <w:szCs w:val="32"/>
        </w:rPr>
        <w:t xml:space="preserve">    ①城乡低保标准。年度指标值：农村4</w:t>
      </w:r>
      <w:r>
        <w:rPr>
          <w:rFonts w:ascii="仿宋_GB2312" w:hAnsi="仿宋" w:hint="eastAsia"/>
          <w:sz w:val="32"/>
          <w:szCs w:val="32"/>
          <w:lang w:val="en-US" w:eastAsia="zh-CN"/>
        </w:rPr>
        <w:t>8</w:t>
      </w:r>
      <w:r>
        <w:rPr>
          <w:rFonts w:ascii="仿宋_GB2312" w:hAnsi="仿宋" w:hint="eastAsia"/>
          <w:sz w:val="32"/>
          <w:szCs w:val="32"/>
        </w:rPr>
        <w:t>00元/年、城市7</w:t>
      </w:r>
      <w:r>
        <w:rPr>
          <w:rFonts w:ascii="仿宋_GB2312" w:hAnsi="仿宋" w:hint="eastAsia"/>
          <w:sz w:val="32"/>
          <w:szCs w:val="32"/>
          <w:lang w:val="en-US" w:eastAsia="zh-CN"/>
        </w:rPr>
        <w:t>80</w:t>
      </w:r>
      <w:r>
        <w:rPr>
          <w:rFonts w:ascii="仿宋_GB2312" w:hAnsi="仿宋" w:hint="eastAsia"/>
          <w:sz w:val="32"/>
          <w:szCs w:val="32"/>
        </w:rPr>
        <w:t>0元/年，全年完成值：农村4800元/年、城市7800元/年。</w:t>
      </w:r>
      <w:r>
        <w:rPr>
          <w:rFonts w:ascii="仿宋_GB2312" w:hAnsi="仿宋_GB2312" w:cs="仿宋_GB2312" w:hint="eastAsia"/>
          <w:sz w:val="32"/>
          <w:szCs w:val="32"/>
        </w:rPr>
        <w:t>由</w:t>
      </w:r>
      <w:r>
        <w:rPr>
          <w:rFonts w:ascii="仿宋_GB2312" w:hAnsi="仿宋_GB2312" w:cs="仿宋_GB2312" w:hint="eastAsia"/>
          <w:sz w:val="32"/>
          <w:szCs w:val="32"/>
          <w:lang w:eastAsia="zh-CN"/>
        </w:rPr>
        <w:t>区</w:t>
      </w:r>
      <w:r>
        <w:rPr>
          <w:rFonts w:ascii="仿宋_GB2312" w:hAnsi="仿宋_GB2312" w:cs="仿宋_GB2312" w:hint="eastAsia"/>
          <w:sz w:val="32"/>
          <w:szCs w:val="32"/>
        </w:rPr>
        <w:t>民政局、</w:t>
      </w:r>
      <w:r>
        <w:rPr>
          <w:rFonts w:ascii="仿宋_GB2312" w:hAnsi="仿宋_GB2312" w:cs="仿宋_GB2312" w:hint="eastAsia"/>
          <w:sz w:val="32"/>
          <w:szCs w:val="32"/>
          <w:lang w:eastAsia="zh-CN"/>
        </w:rPr>
        <w:t>区</w:t>
      </w:r>
      <w:r>
        <w:rPr>
          <w:rFonts w:ascii="仿宋_GB2312" w:hAnsi="仿宋_GB2312" w:cs="仿宋_GB2312" w:hint="eastAsia"/>
          <w:sz w:val="32"/>
          <w:szCs w:val="32"/>
        </w:rPr>
        <w:t>财政局联合印发了《关于提高2020年全</w:t>
      </w:r>
      <w:r>
        <w:rPr>
          <w:rFonts w:ascii="仿宋_GB2312" w:hAnsi="仿宋_GB2312" w:cs="仿宋_GB2312" w:hint="eastAsia"/>
          <w:sz w:val="32"/>
          <w:szCs w:val="32"/>
          <w:lang w:eastAsia="zh-CN"/>
        </w:rPr>
        <w:t>区</w:t>
      </w:r>
      <w:r>
        <w:rPr>
          <w:rFonts w:ascii="仿宋_GB2312" w:hAnsi="仿宋_GB2312" w:cs="仿宋_GB2312" w:hint="eastAsia"/>
          <w:sz w:val="32"/>
          <w:szCs w:val="32"/>
        </w:rPr>
        <w:t>农村最低生活保障和特困供养标准的通知》</w:t>
      </w:r>
      <w:r>
        <w:rPr>
          <w:rFonts w:ascii="仿宋_GB2312" w:hAnsi="仿宋_GB2312" w:cs="仿宋_GB2312" w:hint="eastAsia"/>
          <w:sz w:val="32"/>
          <w:szCs w:val="32"/>
          <w:lang w:eastAsia="zh-CN"/>
        </w:rPr>
        <w:t>，</w:t>
      </w:r>
      <w:r>
        <w:rPr>
          <w:rFonts w:ascii="仿宋_GB2312" w:hAnsi="仿宋_GB2312" w:cs="仿宋_GB2312" w:hint="eastAsia"/>
          <w:sz w:val="32"/>
          <w:szCs w:val="32"/>
        </w:rPr>
        <w:t>自202</w:t>
      </w:r>
      <w:r>
        <w:rPr>
          <w:rFonts w:ascii="仿宋_GB2312" w:hAnsi="仿宋_GB2312" w:cs="仿宋_GB2312" w:hint="eastAsia"/>
          <w:sz w:val="32"/>
          <w:szCs w:val="32"/>
          <w:lang w:val="en-US" w:eastAsia="zh-CN"/>
        </w:rPr>
        <w:t>1</w:t>
      </w:r>
      <w:r>
        <w:rPr>
          <w:rFonts w:ascii="仿宋_GB2312" w:hAnsi="仿宋_GB2312" w:cs="仿宋_GB2312" w:hint="eastAsia"/>
          <w:sz w:val="32"/>
          <w:szCs w:val="32"/>
        </w:rPr>
        <w:t>年1月起，</w:t>
      </w:r>
      <w:r>
        <w:rPr>
          <w:rFonts w:ascii="仿宋_GB2312" w:hAnsi="仿宋" w:hint="eastAsia"/>
          <w:sz w:val="32"/>
          <w:szCs w:val="32"/>
        </w:rPr>
        <w:t>全</w:t>
      </w:r>
      <w:r>
        <w:rPr>
          <w:rFonts w:ascii="仿宋_GB2312" w:hAnsi="仿宋" w:hint="eastAsia"/>
          <w:sz w:val="32"/>
          <w:szCs w:val="32"/>
          <w:lang w:eastAsia="zh-CN"/>
        </w:rPr>
        <w:t>区</w:t>
      </w:r>
      <w:r>
        <w:rPr>
          <w:rFonts w:ascii="仿宋_GB2312" w:hAnsi="仿宋" w:hint="eastAsia"/>
          <w:sz w:val="32"/>
          <w:szCs w:val="32"/>
        </w:rPr>
        <w:t>农村低保年标准提高到4800元，</w:t>
      </w:r>
      <w:r>
        <w:rPr>
          <w:rFonts w:ascii="仿宋_GB2312" w:hAnsi="仿宋_GB2312" w:cs="仿宋_GB2312" w:hint="eastAsia"/>
          <w:sz w:val="32"/>
          <w:szCs w:val="32"/>
        </w:rPr>
        <w:t>城市低保年标准继续按照7800元执行。</w:t>
      </w:r>
    </w:p>
    <w:p>
      <w:pPr>
        <w:spacing w:line="600" w:lineRule="exact"/>
        <w:ind w:firstLine="640"/>
        <w:rPr>
          <w:rFonts w:ascii="仿宋_GB2312" w:hAnsi="仿宋_GB2312" w:cs="仿宋_GB2312" w:hint="eastAsia"/>
          <w:sz w:val="32"/>
          <w:szCs w:val="32"/>
        </w:rPr>
      </w:pPr>
      <w:r>
        <w:rPr>
          <w:rFonts w:ascii="仿宋_GB2312" w:hAnsi="仿宋" w:hint="eastAsia"/>
          <w:sz w:val="32"/>
          <w:szCs w:val="32"/>
        </w:rPr>
        <w:t>②</w:t>
      </w:r>
      <w:r>
        <w:rPr>
          <w:rFonts w:ascii="仿宋_GB2312" w:hAnsi="仿宋_GB2312" w:cs="仿宋_GB2312" w:hint="eastAsia"/>
          <w:sz w:val="32"/>
          <w:szCs w:val="32"/>
        </w:rPr>
        <w:t>临时救助资金投入水平。202</w:t>
      </w:r>
      <w:r>
        <w:rPr>
          <w:rFonts w:ascii="仿宋_GB2312" w:hAnsi="仿宋_GB2312" w:cs="仿宋_GB2312" w:hint="eastAsia"/>
          <w:sz w:val="32"/>
          <w:szCs w:val="32"/>
          <w:lang w:val="en-US" w:eastAsia="zh-CN"/>
        </w:rPr>
        <w:t>1</w:t>
      </w:r>
      <w:r>
        <w:rPr>
          <w:rFonts w:ascii="仿宋_GB2312" w:hAnsi="仿宋_GB2312" w:cs="仿宋_GB2312" w:hint="eastAsia"/>
          <w:sz w:val="32"/>
          <w:szCs w:val="32"/>
        </w:rPr>
        <w:t>年度投入资金：</w:t>
      </w:r>
      <w:r>
        <w:rPr>
          <w:rFonts w:ascii="仿宋_GB2312" w:hAnsi="仿宋_GB2312" w:cs="仿宋_GB2312" w:hint="eastAsia"/>
          <w:color w:val="000000" w:themeColor="text1"/>
          <w:sz w:val="32"/>
          <w:szCs w:val="32"/>
          <w:lang w:val="en-US" w:eastAsia="zh-CN"/>
        </w:rPr>
        <w:t>22</w:t>
      </w:r>
      <w:r>
        <w:rPr>
          <w:rFonts w:ascii="仿宋_GB2312" w:hAnsi="仿宋_GB2312" w:cs="仿宋_GB2312" w:hint="eastAsia"/>
          <w:sz w:val="32"/>
          <w:szCs w:val="32"/>
        </w:rPr>
        <w:t>万元。</w:t>
      </w:r>
    </w:p>
    <w:p>
      <w:pPr>
        <w:spacing w:line="600" w:lineRule="exact"/>
        <w:ind w:firstLine="640"/>
        <w:rPr>
          <w:rFonts w:ascii="仿宋_GB2312" w:hAnsi="仿宋_GB2312" w:cs="仿宋_GB2312"/>
          <w:color w:val="000000" w:themeColor="text1"/>
          <w:sz w:val="32"/>
          <w:szCs w:val="32"/>
          <w14:textFill>
            <w14:solidFill>
              <w14:schemeClr w14:val="tx1"/>
            </w14:solidFill>
          </w14:textFill>
        </w:rPr>
      </w:pPr>
      <w:r>
        <w:rPr>
          <w:rFonts w:ascii="仿宋_GB2312" w:hAnsi="仿宋" w:hint="eastAsia"/>
          <w:color w:val="000000" w:themeColor="text1"/>
          <w:sz w:val="32"/>
          <w:szCs w:val="32"/>
          <w14:textFill>
            <w14:solidFill>
              <w14:schemeClr w14:val="tx1"/>
            </w14:solidFill>
          </w14:textFill>
        </w:rPr>
        <w:t xml:space="preserve"> ③</w:t>
      </w:r>
      <w:r>
        <w:rPr>
          <w:rFonts w:ascii="仿宋_GB2312" w:hAnsi="仿宋_GB2312" w:cs="仿宋_GB2312" w:hint="eastAsia"/>
          <w:color w:val="000000" w:themeColor="text1"/>
          <w:sz w:val="32"/>
          <w:szCs w:val="32"/>
          <w14:textFill>
            <w14:solidFill>
              <w14:schemeClr w14:val="tx1"/>
            </w14:solidFill>
          </w14:textFill>
        </w:rPr>
        <w:t>城乡特困人员救助供养标准。20</w:t>
      </w:r>
      <w:r>
        <w:rPr>
          <w:rFonts w:ascii="仿宋_GB2312" w:hAnsi="仿宋_GB2312" w:cs="仿宋_GB2312" w:hint="eastAsia"/>
          <w:color w:val="000000" w:themeColor="text1"/>
          <w:sz w:val="32"/>
          <w:szCs w:val="32"/>
          <w:lang w:val="en-US" w:eastAsia="zh-CN"/>
          <w14:textFill>
            <w14:solidFill>
              <w14:schemeClr w14:val="tx1"/>
            </w14:solidFill>
          </w14:textFill>
        </w:rPr>
        <w:t>21</w:t>
      </w:r>
      <w:r>
        <w:rPr>
          <w:rFonts w:ascii="仿宋_GB2312" w:hAnsi="仿宋_GB2312" w:cs="仿宋_GB2312" w:hint="eastAsia"/>
          <w:color w:val="000000" w:themeColor="text1"/>
          <w:sz w:val="32"/>
          <w:szCs w:val="32"/>
          <w14:textFill>
            <w14:solidFill>
              <w14:schemeClr w14:val="tx1"/>
            </w14:solidFill>
          </w14:textFill>
        </w:rPr>
        <w:t>年度城镇特困人员基本生活标准为每</w:t>
      </w:r>
      <w:r>
        <w:rPr>
          <w:rFonts w:ascii="仿宋_GB2312" w:hAnsi="仿宋_GB2312" w:cs="仿宋_GB2312" w:hint="eastAsia"/>
          <w:color w:val="000000" w:themeColor="text1"/>
          <w:sz w:val="32"/>
          <w:szCs w:val="32"/>
          <w:lang w:eastAsia="zh-CN"/>
          <w14:textFill>
            <w14:solidFill>
              <w14:schemeClr w14:val="tx1"/>
            </w14:solidFill>
          </w14:textFill>
        </w:rPr>
        <w:t>年</w:t>
      </w:r>
      <w:r>
        <w:rPr>
          <w:rFonts w:ascii="仿宋_GB2312" w:hAnsi="仿宋_GB2312" w:cs="仿宋_GB2312" w:hint="eastAsia"/>
          <w:color w:val="000000" w:themeColor="text1"/>
          <w:sz w:val="32"/>
          <w:szCs w:val="32"/>
          <w:lang w:val="en-US" w:eastAsia="zh-CN"/>
          <w14:textFill>
            <w14:solidFill>
              <w14:schemeClr w14:val="tx1"/>
            </w14:solidFill>
          </w14:textFill>
        </w:rPr>
        <w:t>10140</w:t>
      </w:r>
      <w:r>
        <w:rPr>
          <w:rFonts w:ascii="仿宋_GB2312" w:hAnsi="仿宋_GB2312" w:cs="仿宋_GB2312" w:hint="eastAsia"/>
          <w:color w:val="000000" w:themeColor="text1"/>
          <w:sz w:val="32"/>
          <w:szCs w:val="32"/>
          <w14:textFill>
            <w14:solidFill>
              <w14:schemeClr w14:val="tx1"/>
            </w14:solidFill>
          </w14:textFill>
        </w:rPr>
        <w:t>元,农村特困人员基本生活标准为每年</w:t>
      </w:r>
      <w:r>
        <w:rPr>
          <w:rFonts w:ascii="仿宋_GB2312" w:hAnsi="仿宋_GB2312" w:cs="仿宋_GB2312" w:hint="eastAsia"/>
          <w:color w:val="000000" w:themeColor="text1"/>
          <w:sz w:val="32"/>
          <w:szCs w:val="32"/>
          <w:lang w:val="en-US" w:eastAsia="zh-CN"/>
          <w14:textFill>
            <w14:solidFill>
              <w14:schemeClr w14:val="tx1"/>
            </w14:solidFill>
          </w14:textFill>
        </w:rPr>
        <w:t>6240</w:t>
      </w:r>
      <w:r>
        <w:rPr>
          <w:rFonts w:ascii="仿宋_GB2312" w:hAnsi="仿宋_GB2312" w:cs="仿宋_GB2312" w:hint="eastAsia"/>
          <w:color w:val="000000" w:themeColor="text1"/>
          <w:sz w:val="32"/>
          <w:szCs w:val="32"/>
          <w14:textFill>
            <w14:solidFill>
              <w14:schemeClr w14:val="tx1"/>
            </w14:solidFill>
          </w14:textFill>
        </w:rPr>
        <w:t>元,全护理补贴</w:t>
      </w:r>
      <w:r>
        <w:rPr>
          <w:rFonts w:ascii="仿宋_GB2312" w:hAnsi="仿宋_GB2312" w:cs="仿宋_GB2312" w:hint="eastAsia"/>
          <w:color w:val="000000" w:themeColor="text1"/>
          <w:sz w:val="32"/>
          <w:szCs w:val="32"/>
          <w:lang w:val="en-US" w:eastAsia="zh-CN"/>
          <w14:textFill>
            <w14:solidFill>
              <w14:schemeClr w14:val="tx1"/>
            </w14:solidFill>
          </w14:textFill>
        </w:rPr>
        <w:t>4296</w:t>
      </w:r>
      <w:r>
        <w:rPr>
          <w:rFonts w:ascii="仿宋_GB2312" w:hAnsi="仿宋_GB2312" w:cs="仿宋_GB2312" w:hint="eastAsia"/>
          <w:color w:val="000000" w:themeColor="text1"/>
          <w:sz w:val="32"/>
          <w:szCs w:val="32"/>
          <w14:textFill>
            <w14:solidFill>
              <w14:schemeClr w14:val="tx1"/>
            </w14:solidFill>
          </w14:textFill>
        </w:rPr>
        <w:t>元/年,半护理补贴</w:t>
      </w:r>
      <w:r>
        <w:rPr>
          <w:rFonts w:ascii="仿宋_GB2312" w:hAnsi="仿宋_GB2312" w:cs="仿宋_GB2312" w:hint="eastAsia"/>
          <w:color w:val="000000" w:themeColor="text1"/>
          <w:sz w:val="32"/>
          <w:szCs w:val="32"/>
          <w:lang w:val="en-US" w:eastAsia="zh-CN"/>
          <w14:textFill>
            <w14:solidFill>
              <w14:schemeClr w14:val="tx1"/>
            </w14:solidFill>
          </w14:textFill>
        </w:rPr>
        <w:t>3222</w:t>
      </w:r>
      <w:bookmarkStart w:id="0" w:name="_GoBack"/>
      <w:bookmarkEnd w:id="0"/>
      <w:r>
        <w:rPr>
          <w:rFonts w:ascii="仿宋_GB2312" w:hAnsi="仿宋_GB2312" w:cs="仿宋_GB2312" w:hint="eastAsia"/>
          <w:color w:val="000000" w:themeColor="text1"/>
          <w:sz w:val="32"/>
          <w:szCs w:val="32"/>
          <w14:textFill>
            <w14:solidFill>
              <w14:schemeClr w14:val="tx1"/>
            </w14:solidFill>
          </w14:textFill>
        </w:rPr>
        <w:t>元/年,全自理</w:t>
      </w:r>
      <w:r>
        <w:rPr>
          <w:rFonts w:ascii="仿宋_GB2312" w:hAnsi="仿宋_GB2312" w:cs="仿宋_GB2312" w:hint="eastAsia"/>
          <w:color w:val="000000" w:themeColor="text1"/>
          <w:sz w:val="32"/>
          <w:szCs w:val="32"/>
          <w:lang w:val="en-US" w:eastAsia="zh-CN"/>
          <w14:textFill>
            <w14:solidFill>
              <w14:schemeClr w14:val="tx1"/>
            </w14:solidFill>
          </w14:textFill>
        </w:rPr>
        <w:t>2148</w:t>
      </w:r>
      <w:r>
        <w:rPr>
          <w:rFonts w:ascii="仿宋_GB2312" w:hAnsi="仿宋_GB2312" w:cs="仿宋_GB2312" w:hint="eastAsia"/>
          <w:color w:val="000000" w:themeColor="text1"/>
          <w:sz w:val="32"/>
          <w:szCs w:val="32"/>
          <w14:textFill>
            <w14:solidFill>
              <w14:schemeClr w14:val="tx1"/>
            </w14:solidFill>
          </w14:textFill>
        </w:rPr>
        <w:t>/年；202</w:t>
      </w:r>
      <w:r>
        <w:rPr>
          <w:rFonts w:ascii="仿宋_GB2312" w:hAnsi="仿宋_GB2312" w:cs="仿宋_GB2312" w:hint="eastAsia"/>
          <w:color w:val="000000" w:themeColor="text1"/>
          <w:sz w:val="32"/>
          <w:szCs w:val="32"/>
          <w:lang w:val="en-US" w:eastAsia="zh-CN"/>
          <w14:textFill>
            <w14:solidFill>
              <w14:schemeClr w14:val="tx1"/>
            </w14:solidFill>
          </w14:textFill>
        </w:rPr>
        <w:t>1</w:t>
      </w:r>
      <w:r>
        <w:rPr>
          <w:rFonts w:ascii="仿宋_GB2312" w:hAnsi="仿宋_GB2312" w:cs="仿宋_GB2312" w:hint="eastAsia"/>
          <w:color w:val="000000" w:themeColor="text1"/>
          <w:sz w:val="32"/>
          <w:szCs w:val="32"/>
          <w14:textFill>
            <w14:solidFill>
              <w14:schemeClr w14:val="tx1"/>
            </w14:solidFill>
          </w14:textFill>
        </w:rPr>
        <w:t>年度城镇特困人员基本生活标准为每月</w:t>
      </w:r>
      <w:r>
        <w:rPr>
          <w:rFonts w:ascii="仿宋_GB2312" w:hAnsi="仿宋_GB2312" w:cs="仿宋_GB2312" w:hint="eastAsia"/>
          <w:color w:val="000000" w:themeColor="text1"/>
          <w:sz w:val="32"/>
          <w:szCs w:val="32"/>
          <w:lang w:val="en-US" w:eastAsia="zh-CN"/>
          <w14:textFill>
            <w14:solidFill>
              <w14:schemeClr w14:val="tx1"/>
            </w14:solidFill>
          </w14:textFill>
        </w:rPr>
        <w:t>10140</w:t>
      </w:r>
      <w:r>
        <w:rPr>
          <w:rFonts w:ascii="仿宋_GB2312" w:hAnsi="仿宋_GB2312" w:cs="仿宋_GB2312" w:hint="eastAsia"/>
          <w:color w:val="000000" w:themeColor="text1"/>
          <w:sz w:val="32"/>
          <w:szCs w:val="32"/>
          <w14:textFill>
            <w14:solidFill>
              <w14:schemeClr w14:val="tx1"/>
            </w14:solidFill>
          </w14:textFill>
        </w:rPr>
        <w:t>元,农村特困人员基本生活标准为每年6240元,全护理补贴</w:t>
      </w:r>
      <w:r>
        <w:rPr>
          <w:rFonts w:ascii="仿宋_GB2312" w:hAnsi="仿宋_GB2312" w:cs="仿宋_GB2312" w:hint="eastAsia"/>
          <w:color w:val="000000" w:themeColor="text1"/>
          <w:sz w:val="32"/>
          <w:szCs w:val="32"/>
          <w:lang w:val="en-US" w:eastAsia="zh-CN"/>
          <w14:textFill>
            <w14:solidFill>
              <w14:schemeClr w14:val="tx1"/>
            </w14:solidFill>
          </w14:textFill>
        </w:rPr>
        <w:t>4296</w:t>
      </w:r>
      <w:r>
        <w:rPr>
          <w:rFonts w:ascii="仿宋_GB2312" w:hAnsi="仿宋_GB2312" w:cs="仿宋_GB2312" w:hint="eastAsia"/>
          <w:color w:val="000000" w:themeColor="text1"/>
          <w:sz w:val="32"/>
          <w:szCs w:val="32"/>
          <w14:textFill>
            <w14:solidFill>
              <w14:schemeClr w14:val="tx1"/>
            </w14:solidFill>
          </w14:textFill>
        </w:rPr>
        <w:t>元/年,半护理补贴</w:t>
      </w:r>
      <w:r>
        <w:rPr>
          <w:rFonts w:ascii="仿宋_GB2312" w:hAnsi="仿宋_GB2312" w:cs="仿宋_GB2312" w:hint="eastAsia"/>
          <w:color w:val="000000" w:themeColor="text1"/>
          <w:sz w:val="32"/>
          <w:szCs w:val="32"/>
          <w:lang w:val="en-US" w:eastAsia="zh-CN"/>
          <w14:textFill>
            <w14:solidFill>
              <w14:schemeClr w14:val="tx1"/>
            </w14:solidFill>
          </w14:textFill>
        </w:rPr>
        <w:t>322</w:t>
      </w:r>
      <w:r>
        <w:rPr>
          <w:rFonts w:ascii="仿宋_GB2312" w:hAnsi="仿宋_GB2312" w:cs="仿宋_GB2312" w:hint="eastAsia"/>
          <w:color w:val="000000" w:themeColor="text1"/>
          <w:sz w:val="32"/>
          <w:szCs w:val="32"/>
          <w14:textFill>
            <w14:solidFill>
              <w14:schemeClr w14:val="tx1"/>
            </w14:solidFill>
          </w14:textFill>
        </w:rPr>
        <w:t>元/年,全自理</w:t>
      </w:r>
      <w:r>
        <w:rPr>
          <w:rFonts w:ascii="仿宋_GB2312" w:hAnsi="仿宋_GB2312" w:cs="仿宋_GB2312" w:hint="eastAsia"/>
          <w:color w:val="000000" w:themeColor="text1"/>
          <w:sz w:val="32"/>
          <w:szCs w:val="32"/>
          <w:lang w:val="en-US" w:eastAsia="zh-CN"/>
          <w14:textFill>
            <w14:solidFill>
              <w14:schemeClr w14:val="tx1"/>
            </w14:solidFill>
          </w14:textFill>
        </w:rPr>
        <w:t>2148</w:t>
      </w:r>
      <w:r>
        <w:rPr>
          <w:rFonts w:ascii="仿宋_GB2312" w:hAnsi="仿宋_GB2312" w:cs="仿宋_GB2312" w:hint="eastAsia"/>
          <w:color w:val="000000" w:themeColor="text1"/>
          <w:sz w:val="32"/>
          <w:szCs w:val="32"/>
          <w14:textFill>
            <w14:solidFill>
              <w14:schemeClr w14:val="tx1"/>
            </w14:solidFill>
          </w14:textFill>
        </w:rPr>
        <w:t>元/年。</w:t>
      </w:r>
    </w:p>
    <w:p>
      <w:pPr>
        <w:ind w:firstLine="640" w:firstLineChars="200"/>
        <w:rPr>
          <w:rFonts w:ascii="仿宋_GB2312"/>
          <w:sz w:val="32"/>
          <w:szCs w:val="32"/>
        </w:rPr>
      </w:pPr>
      <w:r>
        <w:rPr>
          <w:rFonts w:ascii="仿宋_GB2312" w:hAnsi="仿宋" w:hint="eastAsia"/>
          <w:sz w:val="32"/>
          <w:szCs w:val="32"/>
        </w:rPr>
        <w:t>2.效益指标完成情况</w:t>
      </w:r>
      <w:r>
        <w:rPr>
          <w:rFonts w:ascii="仿宋_GB2312" w:hint="eastAsia"/>
          <w:sz w:val="32"/>
          <w:szCs w:val="32"/>
        </w:rPr>
        <w:t>分析。</w:t>
      </w:r>
    </w:p>
    <w:p>
      <w:pPr>
        <w:ind w:firstLine="640" w:firstLineChars="200"/>
        <w:rPr>
          <w:rFonts w:ascii="仿宋_GB2312"/>
          <w:sz w:val="32"/>
          <w:szCs w:val="32"/>
        </w:rPr>
      </w:pPr>
      <w:r>
        <w:rPr>
          <w:rFonts w:ascii="仿宋_GB2312" w:hint="eastAsia"/>
          <w:sz w:val="32"/>
          <w:szCs w:val="32"/>
        </w:rPr>
        <w:t>（1）社会效益。</w:t>
      </w:r>
    </w:p>
    <w:p>
      <w:pPr>
        <w:ind w:firstLine="640" w:firstLineChars="200"/>
        <w:rPr>
          <w:rFonts w:ascii="仿宋_GB2312" w:eastAsia="仿宋_GB2312" w:hAnsi="仿宋_GB2312" w:cs="仿宋_GB2312" w:hint="eastAsia"/>
          <w:sz w:val="32"/>
          <w:szCs w:val="32"/>
          <w:lang w:eastAsia="zh-CN"/>
        </w:rPr>
      </w:pPr>
      <w:r>
        <w:rPr>
          <w:rFonts w:ascii="仿宋_GB2312" w:hAnsi="仿宋" w:hint="eastAsia"/>
          <w:sz w:val="32"/>
          <w:szCs w:val="32"/>
        </w:rPr>
        <w:t>①困难群众生活水平提升情况。年度指标值：有所提升。全年完成值：有所提升。在落实农村低保标准、特困人员供养标准年度增长10%的基础上，</w:t>
      </w:r>
      <w:r>
        <w:rPr>
          <w:rFonts w:ascii="仿宋_GB2312" w:hAnsi="宋体" w:cs="宋体" w:hint="eastAsia"/>
          <w:color w:val="000000"/>
          <w:kern w:val="0"/>
          <w:sz w:val="32"/>
          <w:szCs w:val="32"/>
          <w:shd w:val="clear" w:color="auto" w:fill="FFFFFF"/>
        </w:rPr>
        <w:t>为进一步落实好兜底保障政策，推进特困群体社会救助全纳入，</w:t>
      </w:r>
      <w:r>
        <w:rPr>
          <w:rFonts w:ascii="仿宋_GB2312" w:hAnsi="仿宋_GB2312" w:cs="仿宋_GB2312" w:hint="eastAsia"/>
          <w:sz w:val="32"/>
          <w:szCs w:val="32"/>
        </w:rPr>
        <w:t>截止到202</w:t>
      </w:r>
      <w:r>
        <w:rPr>
          <w:rFonts w:ascii="仿宋_GB2312" w:hAnsi="仿宋_GB2312" w:cs="仿宋_GB2312" w:hint="eastAsia"/>
          <w:sz w:val="32"/>
          <w:szCs w:val="32"/>
          <w:lang w:val="en-US" w:eastAsia="zh-CN"/>
        </w:rPr>
        <w:t>1</w:t>
      </w:r>
      <w:r>
        <w:rPr>
          <w:rFonts w:ascii="仿宋_GB2312" w:hAnsi="仿宋_GB2312" w:cs="仿宋_GB2312" w:hint="eastAsia"/>
          <w:sz w:val="32"/>
          <w:szCs w:val="32"/>
        </w:rPr>
        <w:t>年末，全</w:t>
      </w:r>
      <w:r>
        <w:rPr>
          <w:rFonts w:ascii="仿宋_GB2312" w:hAnsi="仿宋_GB2312" w:cs="仿宋_GB2312" w:hint="eastAsia"/>
          <w:sz w:val="32"/>
          <w:szCs w:val="32"/>
          <w:lang w:eastAsia="zh-CN"/>
        </w:rPr>
        <w:t>区</w:t>
      </w:r>
      <w:r>
        <w:rPr>
          <w:rFonts w:ascii="仿宋_GB2312" w:hAnsi="仿宋_GB2312" w:cs="仿宋_GB2312" w:hint="eastAsia"/>
          <w:sz w:val="32"/>
          <w:szCs w:val="32"/>
        </w:rPr>
        <w:t>共救助城乡低保对象</w:t>
      </w:r>
      <w:r>
        <w:rPr>
          <w:rFonts w:ascii="仿宋_GB2312" w:hAnsi="仿宋" w:hint="eastAsia"/>
          <w:sz w:val="32"/>
          <w:szCs w:val="32"/>
          <w:lang w:val="en-US" w:eastAsia="zh-CN"/>
        </w:rPr>
        <w:t>3435</w:t>
      </w:r>
      <w:r>
        <w:rPr>
          <w:rFonts w:ascii="仿宋_GB2312" w:hAnsi="仿宋_GB2312" w:cs="仿宋_GB2312" w:hint="eastAsia"/>
          <w:sz w:val="32"/>
          <w:szCs w:val="32"/>
        </w:rPr>
        <w:t>人、特困人员</w:t>
      </w:r>
      <w:r>
        <w:rPr>
          <w:rFonts w:ascii="仿宋_GB2312" w:hAnsi="仿宋_GB2312" w:cs="仿宋_GB2312" w:hint="eastAsia"/>
          <w:sz w:val="32"/>
          <w:szCs w:val="32"/>
          <w:lang w:val="en-US" w:eastAsia="zh-CN"/>
        </w:rPr>
        <w:t>51</w:t>
      </w:r>
      <w:r>
        <w:rPr>
          <w:rFonts w:ascii="仿宋_GB2312" w:hAnsi="仿宋_GB2312" w:cs="仿宋_GB2312" w:hint="eastAsia"/>
          <w:sz w:val="32"/>
          <w:szCs w:val="32"/>
        </w:rPr>
        <w:t>人</w:t>
      </w:r>
      <w:r>
        <w:rPr>
          <w:rFonts w:ascii="仿宋_GB2312" w:hAnsi="仿宋_GB2312" w:cs="仿宋_GB2312" w:hint="eastAsia"/>
          <w:sz w:val="32"/>
          <w:szCs w:val="32"/>
          <w:lang w:eastAsia="zh-CN"/>
        </w:rPr>
        <w:t>。</w:t>
      </w:r>
    </w:p>
    <w:p>
      <w:pPr>
        <w:spacing w:line="600" w:lineRule="exact"/>
        <w:rPr>
          <w:rFonts w:ascii="仿宋_GB2312" w:hAnsi="仿宋_GB2312" w:cs="仿宋_GB2312"/>
          <w:sz w:val="32"/>
          <w:szCs w:val="32"/>
        </w:rPr>
      </w:pPr>
      <w:r>
        <w:rPr>
          <w:rFonts w:ascii="仿宋_GB2312" w:hAnsi="仿宋_GB2312" w:cs="仿宋_GB2312" w:hint="eastAsia"/>
          <w:sz w:val="32"/>
          <w:szCs w:val="32"/>
        </w:rPr>
        <w:t xml:space="preserve">    （2）可持续影响。</w:t>
      </w:r>
    </w:p>
    <w:p>
      <w:pPr>
        <w:spacing w:line="600" w:lineRule="exact"/>
        <w:rPr>
          <w:rFonts w:ascii="仿宋_GB2312" w:hAnsi="仿宋_GB2312" w:cs="仿宋_GB2312"/>
          <w:sz w:val="32"/>
          <w:szCs w:val="32"/>
        </w:rPr>
      </w:pPr>
      <w:r>
        <w:rPr>
          <w:rFonts w:ascii="仿宋_GB2312" w:hAnsi="仿宋_GB2312" w:cs="仿宋_GB2312" w:hint="eastAsia"/>
          <w:sz w:val="32"/>
          <w:szCs w:val="32"/>
        </w:rPr>
        <w:t xml:space="preserve">    困难群众基本生活救助保障制度。年度指标值：进一步完善，全年完成值：进一步完善。</w:t>
      </w:r>
      <w:r>
        <w:rPr>
          <w:rFonts w:ascii="仿宋_GB2312" w:hAnsi="仿宋_GB2312" w:cs="仿宋_GB2312" w:hint="eastAsia"/>
          <w:sz w:val="32"/>
          <w:szCs w:val="32"/>
          <w:lang w:eastAsia="zh-CN"/>
        </w:rPr>
        <w:t>全区出台了一系列政策措施，</w:t>
      </w:r>
      <w:r>
        <w:rPr>
          <w:rFonts w:ascii="仿宋_GB2312" w:hAnsi="仿宋_GB2312" w:cs="仿宋_GB2312" w:hint="eastAsia"/>
          <w:sz w:val="32"/>
          <w:szCs w:val="32"/>
        </w:rPr>
        <w:t>以构建综合保障性扶贫体系为工作目标，强化社会救助兜底保障、鼓励引导社会力量参与脱贫攻坚、完善贫困地区社会福利政策等具体重点工作为举措，进一步落实202</w:t>
      </w:r>
      <w:r>
        <w:rPr>
          <w:rFonts w:ascii="仿宋_GB2312" w:hAnsi="仿宋_GB2312" w:cs="仿宋_GB2312" w:hint="eastAsia"/>
          <w:sz w:val="32"/>
          <w:szCs w:val="32"/>
          <w:lang w:val="en-US" w:eastAsia="zh-CN"/>
        </w:rPr>
        <w:t>1</w:t>
      </w:r>
      <w:r>
        <w:rPr>
          <w:rFonts w:ascii="仿宋_GB2312" w:hAnsi="仿宋_GB2312" w:cs="仿宋_GB2312" w:hint="eastAsia"/>
          <w:sz w:val="32"/>
          <w:szCs w:val="32"/>
        </w:rPr>
        <w:t>年困难群众兜底保障决战决胜脱贫攻坚各项部署要求，完善救助政策，确保责任到位、工作到位、效果到位。</w:t>
      </w:r>
    </w:p>
    <w:p>
      <w:pPr>
        <w:ind w:firstLine="640" w:firstLineChars="200"/>
        <w:rPr>
          <w:rFonts w:ascii="仿宋_GB2312"/>
          <w:sz w:val="32"/>
          <w:szCs w:val="32"/>
        </w:rPr>
      </w:pPr>
      <w:r>
        <w:rPr>
          <w:rFonts w:ascii="仿宋_GB2312" w:hint="eastAsia"/>
          <w:sz w:val="32"/>
          <w:szCs w:val="32"/>
        </w:rPr>
        <w:t>3.满意度指标完成情况分析。</w:t>
      </w:r>
    </w:p>
    <w:p>
      <w:pPr>
        <w:ind w:firstLine="480" w:firstLineChars="150"/>
        <w:rPr>
          <w:rFonts w:ascii="仿宋_GB2312" w:hAnsi="宋体" w:cs="宋体"/>
          <w:color w:val="000000"/>
          <w:kern w:val="0"/>
          <w:sz w:val="32"/>
          <w:szCs w:val="32"/>
          <w:shd w:val="clear" w:color="auto" w:fill="FFFFFF"/>
        </w:rPr>
      </w:pPr>
      <w:r>
        <w:rPr>
          <w:rFonts w:ascii="仿宋_GB2312" w:hAnsi="仿宋" w:hint="eastAsia"/>
          <w:sz w:val="32"/>
          <w:szCs w:val="32"/>
        </w:rPr>
        <w:t xml:space="preserve"> ①</w:t>
      </w:r>
      <w:r>
        <w:rPr>
          <w:rFonts w:ascii="仿宋_GB2312" w:hAnsi="仿宋_GB2312" w:cs="仿宋_GB2312" w:hint="eastAsia"/>
          <w:sz w:val="32"/>
          <w:szCs w:val="32"/>
        </w:rPr>
        <w:t>政策知晓率。</w:t>
      </w:r>
      <w:r>
        <w:rPr>
          <w:rFonts w:ascii="仿宋_GB2312" w:hAnsi="仿宋" w:hint="eastAsia"/>
          <w:sz w:val="32"/>
          <w:szCs w:val="32"/>
        </w:rPr>
        <w:t>年度指标值：</w:t>
      </w:r>
      <w:r>
        <w:rPr>
          <w:rFonts w:ascii="仿宋_GB2312" w:hAnsi="仿宋_GB2312" w:cs="仿宋_GB2312" w:hint="eastAsia"/>
          <w:sz w:val="32"/>
          <w:szCs w:val="32"/>
        </w:rPr>
        <w:t>≥82%。</w:t>
      </w:r>
      <w:r>
        <w:rPr>
          <w:rFonts w:ascii="仿宋_GB2312" w:hAnsi="仿宋" w:hint="eastAsia"/>
          <w:sz w:val="32"/>
          <w:szCs w:val="32"/>
        </w:rPr>
        <w:t>全年完成值：</w:t>
      </w:r>
      <w:r>
        <w:rPr>
          <w:rFonts w:ascii="仿宋_GB2312" w:hAnsi="仿宋_GB2312" w:cs="仿宋_GB2312" w:hint="eastAsia"/>
          <w:sz w:val="32"/>
          <w:szCs w:val="32"/>
        </w:rPr>
        <w:t>85%。</w:t>
      </w:r>
      <w:r>
        <w:rPr>
          <w:rFonts w:ascii="仿宋_GB2312" w:hint="eastAsia"/>
          <w:sz w:val="32"/>
          <w:szCs w:val="32"/>
        </w:rPr>
        <w:t>为确保群众及时准确了解政策，我们坚持把宣传发动作为关键一环。各镇通过召开动员会、印发宣传资料、创办宣传栏、张贴公告等方式，广泛深入宣传相关政策。</w:t>
      </w:r>
      <w:r>
        <w:rPr>
          <w:rFonts w:ascii="仿宋_GB2312" w:hAnsi="宋体" w:cs="宋体" w:hint="eastAsia"/>
          <w:color w:val="000000"/>
          <w:kern w:val="0"/>
          <w:sz w:val="32"/>
          <w:szCs w:val="32"/>
          <w:shd w:val="clear" w:color="auto" w:fill="FFFFFF"/>
        </w:rPr>
        <w:t>针对镇具体从事民政业务工作人员交替频繁，经办能力不足等问题，通过举办民政业务培训班，对各项救助政策及实际业务操作进行了全面讲解</w:t>
      </w:r>
      <w:r>
        <w:rPr>
          <w:rFonts w:ascii="仿宋_GB2312" w:hint="eastAsia"/>
          <w:sz w:val="32"/>
          <w:szCs w:val="32"/>
        </w:rPr>
        <w:t>，</w:t>
      </w:r>
      <w:r>
        <w:rPr>
          <w:rFonts w:ascii="仿宋_GB2312" w:hAnsi="宋体" w:cs="宋体" w:hint="eastAsia"/>
          <w:color w:val="000000"/>
          <w:kern w:val="0"/>
          <w:sz w:val="32"/>
          <w:szCs w:val="32"/>
          <w:shd w:val="clear" w:color="auto" w:fill="FFFFFF"/>
        </w:rPr>
        <w:t>提高了全</w:t>
      </w:r>
      <w:r>
        <w:rPr>
          <w:rFonts w:ascii="仿宋_GB2312" w:hAnsi="宋体" w:cs="宋体" w:hint="eastAsia"/>
          <w:color w:val="000000"/>
          <w:kern w:val="0"/>
          <w:sz w:val="32"/>
          <w:szCs w:val="32"/>
          <w:shd w:val="clear" w:color="auto" w:fill="FFFFFF"/>
          <w:lang w:eastAsia="zh-CN"/>
        </w:rPr>
        <w:t>区</w:t>
      </w:r>
      <w:r>
        <w:rPr>
          <w:rFonts w:ascii="仿宋_GB2312" w:hAnsi="宋体" w:cs="宋体" w:hint="eastAsia"/>
          <w:color w:val="000000"/>
          <w:kern w:val="0"/>
          <w:sz w:val="32"/>
          <w:szCs w:val="32"/>
          <w:shd w:val="clear" w:color="auto" w:fill="FFFFFF"/>
        </w:rPr>
        <w:t>民政系统干部对各项兜底脱贫政策的掌握度及社会救助管理信息系统的实操能力，为精准救助，助推脱贫攻坚打下了坚实的基础。</w:t>
      </w:r>
    </w:p>
    <w:p>
      <w:pPr>
        <w:widowControl/>
        <w:shd w:val="clear" w:color="auto" w:fill="FFFFFF"/>
        <w:ind w:firstLine="640" w:firstLineChars="200"/>
        <w:jc w:val="left"/>
        <w:rPr>
          <w:rFonts w:ascii="仿宋_GB2312"/>
          <w:sz w:val="32"/>
          <w:szCs w:val="32"/>
        </w:rPr>
      </w:pPr>
      <w:r>
        <w:rPr>
          <w:rFonts w:ascii="仿宋_GB2312" w:hAnsi="仿宋" w:hint="eastAsia"/>
          <w:sz w:val="32"/>
          <w:szCs w:val="32"/>
        </w:rPr>
        <w:t>②</w:t>
      </w:r>
      <w:r>
        <w:rPr>
          <w:rFonts w:ascii="仿宋_GB2312" w:hAnsi="仿宋_GB2312" w:cs="仿宋_GB2312" w:hint="eastAsia"/>
          <w:sz w:val="32"/>
          <w:szCs w:val="32"/>
        </w:rPr>
        <w:t>救助对象对社会救助实施的满意度。</w:t>
      </w:r>
      <w:r>
        <w:rPr>
          <w:rFonts w:ascii="仿宋_GB2312" w:hAnsi="仿宋" w:hint="eastAsia"/>
          <w:sz w:val="32"/>
          <w:szCs w:val="32"/>
        </w:rPr>
        <w:t>年度指标值：</w:t>
      </w:r>
      <w:r>
        <w:rPr>
          <w:rFonts w:ascii="仿宋_GB2312" w:hAnsi="仿宋_GB2312" w:cs="仿宋_GB2312" w:hint="eastAsia"/>
          <w:sz w:val="32"/>
          <w:szCs w:val="32"/>
        </w:rPr>
        <w:t>≥85%。</w:t>
      </w:r>
      <w:r>
        <w:rPr>
          <w:rFonts w:ascii="仿宋_GB2312" w:hAnsi="仿宋" w:hint="eastAsia"/>
          <w:sz w:val="32"/>
          <w:szCs w:val="32"/>
        </w:rPr>
        <w:t>全年完成值：</w:t>
      </w:r>
      <w:r>
        <w:rPr>
          <w:rFonts w:ascii="仿宋_GB2312" w:hAnsi="仿宋_GB2312" w:cs="仿宋_GB2312" w:hint="eastAsia"/>
          <w:sz w:val="32"/>
          <w:szCs w:val="32"/>
        </w:rPr>
        <w:t>85%。</w:t>
      </w:r>
      <w:r>
        <w:rPr>
          <w:rFonts w:ascii="仿宋_GB2312" w:hint="eastAsia"/>
          <w:sz w:val="32"/>
          <w:szCs w:val="32"/>
        </w:rPr>
        <w:t>围绕全</w:t>
      </w:r>
      <w:r>
        <w:rPr>
          <w:rFonts w:ascii="仿宋_GB2312" w:hint="eastAsia"/>
          <w:sz w:val="32"/>
          <w:szCs w:val="32"/>
          <w:lang w:eastAsia="zh-CN"/>
        </w:rPr>
        <w:t>区</w:t>
      </w:r>
      <w:r>
        <w:rPr>
          <w:rFonts w:ascii="仿宋_GB2312" w:hint="eastAsia"/>
          <w:sz w:val="32"/>
          <w:szCs w:val="32"/>
        </w:rPr>
        <w:t>脱贫攻坚工作总体部署，强化“依法救助”理念，按照“社会保障兜底一批”的要求，精准识别认定各类救助对象，严格落实各种救助保障政策，保障率达100%。</w:t>
      </w:r>
    </w:p>
    <w:p>
      <w:pPr>
        <w:ind w:firstLine="600" w:firstLineChars="200"/>
        <w:rPr>
          <w:rFonts w:ascii="仿宋_GB2312"/>
          <w:szCs w:val="32"/>
        </w:rPr>
      </w:pPr>
      <w:r>
        <w:rPr>
          <w:rFonts w:ascii="黑体" w:eastAsia="黑体" w:hAnsi="黑体" w:cs="黑体" w:hint="eastAsia"/>
          <w:bCs/>
          <w:szCs w:val="32"/>
        </w:rPr>
        <w:t>三、偏离绩效目标的原因和下一步改进措施</w:t>
      </w:r>
    </w:p>
    <w:p>
      <w:pPr>
        <w:ind w:firstLine="640" w:firstLineChars="200"/>
        <w:rPr>
          <w:rFonts w:ascii="仿宋_GB2312" w:hAnsi="仿宋_GB2312" w:cs="仿宋_GB2312"/>
          <w:sz w:val="32"/>
          <w:szCs w:val="32"/>
        </w:rPr>
      </w:pPr>
      <w:r>
        <w:rPr>
          <w:rFonts w:ascii="仿宋_GB2312" w:hAnsi="宋体" w:cs="宋体" w:hint="eastAsia"/>
          <w:color w:val="000000"/>
          <w:kern w:val="0"/>
          <w:sz w:val="32"/>
          <w:szCs w:val="32"/>
          <w:shd w:val="clear" w:color="auto" w:fill="FFFFFF"/>
        </w:rPr>
        <w:t>202</w:t>
      </w:r>
      <w:r>
        <w:rPr>
          <w:rFonts w:ascii="仿宋_GB2312" w:hAnsi="宋体" w:cs="宋体" w:hint="eastAsia"/>
          <w:color w:val="000000"/>
          <w:kern w:val="0"/>
          <w:sz w:val="32"/>
          <w:szCs w:val="32"/>
          <w:shd w:val="clear" w:color="auto" w:fill="FFFFFF"/>
          <w:lang w:val="en-US" w:eastAsia="zh-CN"/>
        </w:rPr>
        <w:t>1</w:t>
      </w:r>
      <w:r>
        <w:rPr>
          <w:rFonts w:ascii="仿宋_GB2312" w:hAnsi="宋体" w:cs="宋体" w:hint="eastAsia"/>
          <w:color w:val="000000"/>
          <w:kern w:val="0"/>
          <w:sz w:val="32"/>
          <w:szCs w:val="32"/>
          <w:shd w:val="clear" w:color="auto" w:fill="FFFFFF"/>
        </w:rPr>
        <w:t>年绩效目标全部完成。下一步，</w:t>
      </w:r>
      <w:r>
        <w:rPr>
          <w:rFonts w:ascii="仿宋_GB2312" w:hAnsi="宋体" w:cs="宋体" w:hint="eastAsia"/>
          <w:color w:val="000000"/>
          <w:kern w:val="0"/>
          <w:sz w:val="32"/>
          <w:szCs w:val="32"/>
          <w:shd w:val="clear" w:color="auto" w:fill="FFFFFF"/>
          <w:lang w:eastAsia="zh-CN"/>
        </w:rPr>
        <w:t>区</w:t>
      </w:r>
      <w:r>
        <w:rPr>
          <w:rFonts w:ascii="仿宋_GB2312" w:hAnsi="宋体" w:cs="宋体" w:hint="eastAsia"/>
          <w:color w:val="000000"/>
          <w:kern w:val="0"/>
          <w:sz w:val="32"/>
          <w:szCs w:val="32"/>
          <w:shd w:val="clear" w:color="auto" w:fill="FFFFFF"/>
        </w:rPr>
        <w:t>民政部门将全面</w:t>
      </w:r>
      <w:r>
        <w:rPr>
          <w:rFonts w:ascii="仿宋_GB2312" w:hAnsi="仿宋_GB2312" w:cs="仿宋_GB2312" w:hint="eastAsia"/>
          <w:sz w:val="32"/>
          <w:szCs w:val="32"/>
        </w:rPr>
        <w:t>落实好城乡低保、特困人员救助、临时救助、两残补贴等社会救助政策，在按月、足额落实各项救助资金的同时，重点做好养老服务机构、流量乞讨人员救助机构、民政特殊群体的疫情防控和民生保障工作，特别是受疫情影响返贫的贫困人口提供应急性、过渡性救助，帮助解决其突发性、紧迫性、临时性基本生活困难。</w:t>
      </w:r>
    </w:p>
    <w:p>
      <w:pPr>
        <w:widowControl/>
        <w:shd w:val="clear" w:color="auto" w:fill="FFFFFF"/>
        <w:ind w:firstLine="600" w:firstLineChars="200"/>
        <w:jc w:val="left"/>
        <w:rPr>
          <w:rFonts w:ascii="黑体" w:eastAsia="黑体" w:hAnsi="黑体" w:cs="黑体"/>
          <w:bCs/>
          <w:szCs w:val="32"/>
        </w:rPr>
      </w:pPr>
      <w:r>
        <w:rPr>
          <w:rFonts w:ascii="黑体" w:eastAsia="黑体" w:hAnsi="黑体" w:cs="黑体" w:hint="eastAsia"/>
          <w:bCs/>
          <w:szCs w:val="32"/>
        </w:rPr>
        <w:t>四、绩效自评结果拟应用和公开情况</w:t>
      </w:r>
    </w:p>
    <w:p>
      <w:pPr>
        <w:widowControl/>
        <w:shd w:val="clear" w:color="auto" w:fill="FFFFFF"/>
        <w:ind w:firstLine="640" w:firstLineChars="200"/>
        <w:jc w:val="left"/>
        <w:rPr>
          <w:rFonts w:ascii="仿宋_GB2312" w:hAnsi="仿宋_GB2312" w:cs="仿宋_GB2312"/>
          <w:sz w:val="32"/>
          <w:szCs w:val="32"/>
        </w:rPr>
      </w:pPr>
      <w:r>
        <w:rPr>
          <w:rFonts w:ascii="仿宋_GB2312" w:hAnsi="仿宋_GB2312" w:cs="仿宋_GB2312"/>
          <w:sz w:val="32"/>
          <w:szCs w:val="32"/>
        </w:rPr>
        <w:t>1</w:t>
      </w:r>
      <w:r>
        <w:rPr>
          <w:rFonts w:ascii="仿宋_GB2312" w:hAnsi="仿宋_GB2312" w:cs="仿宋_GB2312" w:hint="eastAsia"/>
          <w:sz w:val="32"/>
          <w:szCs w:val="32"/>
        </w:rPr>
        <w:t>、通过这次绩效自评。对效益好的项目予以表扬，下一预算年度的同类项目优先安排；对绩效差的项目要进行通报批评，并对下一预算年度的同类项目资金予以调减或取消，同时列入局系统，</w:t>
      </w:r>
      <w:r>
        <w:rPr>
          <w:rFonts w:ascii="仿宋_GB2312" w:hAnsi="仿宋_GB2312" w:cs="仿宋_GB2312" w:hint="eastAsia"/>
          <w:sz w:val="32"/>
          <w:szCs w:val="32"/>
          <w:lang w:eastAsia="zh-CN"/>
        </w:rPr>
        <w:t>区</w:t>
      </w:r>
      <w:r>
        <w:rPr>
          <w:rFonts w:ascii="仿宋_GB2312" w:hAnsi="仿宋_GB2312" w:cs="仿宋_GB2312" w:hint="eastAsia"/>
          <w:sz w:val="32"/>
          <w:szCs w:val="32"/>
        </w:rPr>
        <w:t>财政、</w:t>
      </w:r>
      <w:r>
        <w:rPr>
          <w:rFonts w:ascii="仿宋_GB2312" w:hAnsi="仿宋_GB2312" w:cs="仿宋_GB2312" w:hint="eastAsia"/>
          <w:sz w:val="32"/>
          <w:szCs w:val="32"/>
          <w:lang w:eastAsia="zh-CN"/>
        </w:rPr>
        <w:t>区</w:t>
      </w:r>
      <w:r>
        <w:rPr>
          <w:rFonts w:ascii="仿宋_GB2312" w:hAnsi="仿宋_GB2312" w:cs="仿宋_GB2312" w:hint="eastAsia"/>
          <w:sz w:val="32"/>
          <w:szCs w:val="32"/>
        </w:rPr>
        <w:t>审计部门的重点监督对象。</w:t>
      </w:r>
    </w:p>
    <w:p>
      <w:pPr>
        <w:widowControl/>
        <w:shd w:val="clear" w:color="auto" w:fill="FFFFFF"/>
        <w:ind w:firstLine="640" w:firstLineChars="200"/>
        <w:jc w:val="left"/>
        <w:rPr>
          <w:rFonts w:ascii="仿宋_GB2312" w:hAnsi="仿宋_GB2312" w:cs="仿宋_GB2312"/>
          <w:sz w:val="32"/>
          <w:szCs w:val="32"/>
        </w:rPr>
      </w:pPr>
      <w:r>
        <w:rPr>
          <w:rFonts w:ascii="仿宋_GB2312" w:hAnsi="仿宋_GB2312" w:cs="仿宋_GB2312"/>
          <w:sz w:val="32"/>
          <w:szCs w:val="32"/>
        </w:rPr>
        <w:t>2</w:t>
      </w:r>
      <w:r>
        <w:rPr>
          <w:rFonts w:ascii="仿宋_GB2312" w:hAnsi="仿宋_GB2312" w:cs="仿宋_GB2312" w:hint="eastAsia"/>
          <w:sz w:val="32"/>
          <w:szCs w:val="32"/>
        </w:rPr>
        <w:t>、利用项目绩效监督，将促进部门增强责任和效益观念，提高财政资金支出决策水平和管理水平。</w:t>
      </w:r>
    </w:p>
    <w:p>
      <w:pPr>
        <w:widowControl/>
        <w:shd w:val="clear" w:color="auto" w:fill="FFFFFF"/>
        <w:ind w:firstLine="640" w:firstLineChars="200"/>
        <w:jc w:val="left"/>
        <w:rPr>
          <w:rFonts w:ascii="仿宋_GB2312" w:hAnsi="仿宋_GB2312" w:cs="仿宋_GB2312"/>
          <w:sz w:val="32"/>
          <w:szCs w:val="32"/>
        </w:rPr>
      </w:pPr>
      <w:r>
        <w:rPr>
          <w:rFonts w:ascii="仿宋_GB2312" w:hAnsi="仿宋_GB2312" w:cs="仿宋_GB2312"/>
          <w:sz w:val="32"/>
          <w:szCs w:val="32"/>
        </w:rPr>
        <w:t>3</w:t>
      </w:r>
      <w:r>
        <w:rPr>
          <w:rFonts w:ascii="仿宋_GB2312" w:hAnsi="仿宋_GB2312" w:cs="仿宋_GB2312" w:hint="eastAsia"/>
          <w:sz w:val="32"/>
          <w:szCs w:val="32"/>
        </w:rPr>
        <w:t>、在绩效自评结果的运用中，还应积极探索建立绩效自评结果的责任追究制度，把绩效自评结果与经济责任审计，行政监察结合起来，建立公告警示制度，对绩效自评中发现损失浪费现象和其他违纪违规行为坚决进行揭露和处罚。</w:t>
      </w:r>
    </w:p>
    <w:p>
      <w:pPr>
        <w:ind w:firstLine="600" w:firstLineChars="200"/>
        <w:rPr>
          <w:rFonts w:ascii="黑体" w:eastAsia="黑体" w:hAnsi="黑体" w:cs="黑体"/>
          <w:bCs/>
          <w:szCs w:val="32"/>
        </w:rPr>
      </w:pPr>
      <w:r>
        <w:rPr>
          <w:rFonts w:ascii="黑体" w:eastAsia="黑体" w:hAnsi="黑体" w:cs="黑体" w:hint="eastAsia"/>
          <w:bCs/>
          <w:szCs w:val="32"/>
        </w:rPr>
        <w:t>五、其他需要说明的问题</w:t>
      </w:r>
    </w:p>
    <w:p>
      <w:pPr>
        <w:ind w:firstLine="640" w:firstLineChars="200"/>
        <w:rPr>
          <w:sz w:val="32"/>
          <w:szCs w:val="32"/>
        </w:rPr>
      </w:pPr>
      <w:r>
        <w:rPr>
          <w:rFonts w:hint="eastAsia"/>
          <w:sz w:val="32"/>
          <w:szCs w:val="32"/>
        </w:rPr>
        <w:t>无</w:t>
      </w:r>
    </w:p>
    <w:p>
      <w:pPr>
        <w:ind w:firstLine="640" w:firstLineChars="200"/>
        <w:rPr>
          <w:rFonts w:ascii="仿宋_GB2312" w:hAnsi="仿宋_GB2312" w:cs="仿宋_GB2312"/>
          <w:sz w:val="32"/>
          <w:szCs w:val="32"/>
        </w:rPr>
      </w:pPr>
      <w:r>
        <w:rPr>
          <w:rFonts w:ascii="仿宋_GB2312" w:hAnsi="仿宋_GB2312" w:cs="仿宋_GB2312" w:hint="eastAsia"/>
          <w:sz w:val="32"/>
          <w:szCs w:val="32"/>
        </w:rPr>
        <w:t>附：转移支付区域（项目）绩效目标自评表</w:t>
      </w:r>
    </w:p>
    <w:p>
      <w:pPr>
        <w:ind w:firstLine="600" w:firstLineChars="200"/>
      </w:pPr>
    </w:p>
    <w:sectPr>
      <w:footerReference w:type="default" r:id="rId6"/>
      <w:pgSz w:w="11906" w:h="16838"/>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508548"/>
      <w:docPartObj>
        <w:docPartGallery w:val="autotext"/>
      </w:docPartObj>
    </w:sdtPr>
    <w:sdtContent>
      <w:p>
        <w:pPr>
          <w:pStyle w:val="Footer"/>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50"/>
  <w:drawingGridVerticalSpacing w:val="5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F82"/>
    <w:rsid w:val="000101E1"/>
    <w:rsid w:val="000732DA"/>
    <w:rsid w:val="00075CDC"/>
    <w:rsid w:val="000B1E8F"/>
    <w:rsid w:val="000B6964"/>
    <w:rsid w:val="000C6AE5"/>
    <w:rsid w:val="000E21AC"/>
    <w:rsid w:val="000F1026"/>
    <w:rsid w:val="00103D16"/>
    <w:rsid w:val="00104E7C"/>
    <w:rsid w:val="00111638"/>
    <w:rsid w:val="00111928"/>
    <w:rsid w:val="0012041C"/>
    <w:rsid w:val="00130300"/>
    <w:rsid w:val="001413E2"/>
    <w:rsid w:val="00164D84"/>
    <w:rsid w:val="00173016"/>
    <w:rsid w:val="0017509C"/>
    <w:rsid w:val="001808CA"/>
    <w:rsid w:val="001A4E46"/>
    <w:rsid w:val="001D0FAB"/>
    <w:rsid w:val="001D4F0B"/>
    <w:rsid w:val="001E03FE"/>
    <w:rsid w:val="002123E8"/>
    <w:rsid w:val="002308FA"/>
    <w:rsid w:val="00250053"/>
    <w:rsid w:val="0028607F"/>
    <w:rsid w:val="0029569C"/>
    <w:rsid w:val="002A5FA7"/>
    <w:rsid w:val="002B3EEF"/>
    <w:rsid w:val="002B54E4"/>
    <w:rsid w:val="002D64A5"/>
    <w:rsid w:val="002E5562"/>
    <w:rsid w:val="002F6705"/>
    <w:rsid w:val="00301FC0"/>
    <w:rsid w:val="00313775"/>
    <w:rsid w:val="003165F3"/>
    <w:rsid w:val="003212F4"/>
    <w:rsid w:val="00336A16"/>
    <w:rsid w:val="003663A3"/>
    <w:rsid w:val="00387DD5"/>
    <w:rsid w:val="003B0980"/>
    <w:rsid w:val="003C6374"/>
    <w:rsid w:val="003C76D1"/>
    <w:rsid w:val="003D2CB9"/>
    <w:rsid w:val="00413F12"/>
    <w:rsid w:val="00461E75"/>
    <w:rsid w:val="00475C61"/>
    <w:rsid w:val="00493012"/>
    <w:rsid w:val="004D2137"/>
    <w:rsid w:val="00593ABA"/>
    <w:rsid w:val="005A70F9"/>
    <w:rsid w:val="005C055E"/>
    <w:rsid w:val="005D1514"/>
    <w:rsid w:val="005D7CC3"/>
    <w:rsid w:val="005F1D58"/>
    <w:rsid w:val="00604878"/>
    <w:rsid w:val="006078EB"/>
    <w:rsid w:val="00607F74"/>
    <w:rsid w:val="006218A1"/>
    <w:rsid w:val="00682A10"/>
    <w:rsid w:val="006A253C"/>
    <w:rsid w:val="006A30E4"/>
    <w:rsid w:val="006A74BF"/>
    <w:rsid w:val="006C1CEE"/>
    <w:rsid w:val="006D5A86"/>
    <w:rsid w:val="006F154C"/>
    <w:rsid w:val="006F5A5E"/>
    <w:rsid w:val="00707C2E"/>
    <w:rsid w:val="00716C05"/>
    <w:rsid w:val="00722A7D"/>
    <w:rsid w:val="007230D9"/>
    <w:rsid w:val="00724A6B"/>
    <w:rsid w:val="0073331B"/>
    <w:rsid w:val="00733C2D"/>
    <w:rsid w:val="00756C7F"/>
    <w:rsid w:val="007C7E3C"/>
    <w:rsid w:val="007D7E6E"/>
    <w:rsid w:val="00825F00"/>
    <w:rsid w:val="00826A46"/>
    <w:rsid w:val="00833F61"/>
    <w:rsid w:val="00850797"/>
    <w:rsid w:val="00853FC4"/>
    <w:rsid w:val="008720F1"/>
    <w:rsid w:val="00882EFA"/>
    <w:rsid w:val="008B2F56"/>
    <w:rsid w:val="008E75C3"/>
    <w:rsid w:val="008F0996"/>
    <w:rsid w:val="00903791"/>
    <w:rsid w:val="009600BD"/>
    <w:rsid w:val="00961C83"/>
    <w:rsid w:val="009922BC"/>
    <w:rsid w:val="009E0D8C"/>
    <w:rsid w:val="00A02AF3"/>
    <w:rsid w:val="00A2099B"/>
    <w:rsid w:val="00A25077"/>
    <w:rsid w:val="00A46566"/>
    <w:rsid w:val="00A530C0"/>
    <w:rsid w:val="00A610CC"/>
    <w:rsid w:val="00A8737E"/>
    <w:rsid w:val="00AA19AF"/>
    <w:rsid w:val="00AA56B1"/>
    <w:rsid w:val="00AF2EE3"/>
    <w:rsid w:val="00B3751A"/>
    <w:rsid w:val="00B72AB9"/>
    <w:rsid w:val="00BA2FC9"/>
    <w:rsid w:val="00BC0195"/>
    <w:rsid w:val="00BC5CE5"/>
    <w:rsid w:val="00BC6882"/>
    <w:rsid w:val="00BD3FE0"/>
    <w:rsid w:val="00BE58CF"/>
    <w:rsid w:val="00C72AD3"/>
    <w:rsid w:val="00C86A60"/>
    <w:rsid w:val="00CA5511"/>
    <w:rsid w:val="00CA5578"/>
    <w:rsid w:val="00CA7DAA"/>
    <w:rsid w:val="00CB047F"/>
    <w:rsid w:val="00CB4A21"/>
    <w:rsid w:val="00D04826"/>
    <w:rsid w:val="00D17C65"/>
    <w:rsid w:val="00D56B53"/>
    <w:rsid w:val="00D63908"/>
    <w:rsid w:val="00D8718A"/>
    <w:rsid w:val="00D93453"/>
    <w:rsid w:val="00DC524D"/>
    <w:rsid w:val="00DD37F9"/>
    <w:rsid w:val="00DD5BC3"/>
    <w:rsid w:val="00E071D6"/>
    <w:rsid w:val="00EB3489"/>
    <w:rsid w:val="00ED3E0F"/>
    <w:rsid w:val="00F015E4"/>
    <w:rsid w:val="00F453AF"/>
    <w:rsid w:val="00F57F82"/>
    <w:rsid w:val="00F75224"/>
    <w:rsid w:val="00F91EAE"/>
    <w:rsid w:val="00FA086C"/>
    <w:rsid w:val="00FA2093"/>
    <w:rsid w:val="00FA357A"/>
    <w:rsid w:val="037D0BC8"/>
    <w:rsid w:val="04DD5D12"/>
    <w:rsid w:val="07F14D9D"/>
    <w:rsid w:val="08212D7A"/>
    <w:rsid w:val="0845082D"/>
    <w:rsid w:val="08465375"/>
    <w:rsid w:val="09355EA4"/>
    <w:rsid w:val="09E965F2"/>
    <w:rsid w:val="0A05350E"/>
    <w:rsid w:val="10CF2B4D"/>
    <w:rsid w:val="139840D3"/>
    <w:rsid w:val="143E091F"/>
    <w:rsid w:val="14865FC8"/>
    <w:rsid w:val="150C2DB0"/>
    <w:rsid w:val="17A70B2D"/>
    <w:rsid w:val="19D00FB5"/>
    <w:rsid w:val="1B066F90"/>
    <w:rsid w:val="1BF67AF6"/>
    <w:rsid w:val="1C387BB2"/>
    <w:rsid w:val="1C6A511B"/>
    <w:rsid w:val="1E761F05"/>
    <w:rsid w:val="1FC7205C"/>
    <w:rsid w:val="228B3D05"/>
    <w:rsid w:val="228E6F2E"/>
    <w:rsid w:val="232109A8"/>
    <w:rsid w:val="23B37481"/>
    <w:rsid w:val="27A14987"/>
    <w:rsid w:val="284E74F8"/>
    <w:rsid w:val="290F510B"/>
    <w:rsid w:val="296B11FC"/>
    <w:rsid w:val="2ADB48E8"/>
    <w:rsid w:val="2B444625"/>
    <w:rsid w:val="2DF6314B"/>
    <w:rsid w:val="2F5729E1"/>
    <w:rsid w:val="304545E8"/>
    <w:rsid w:val="325B00F2"/>
    <w:rsid w:val="36687282"/>
    <w:rsid w:val="38EF7AD8"/>
    <w:rsid w:val="3A4C5BDD"/>
    <w:rsid w:val="3E1672E6"/>
    <w:rsid w:val="3EF246C2"/>
    <w:rsid w:val="3F806BCA"/>
    <w:rsid w:val="415F08D8"/>
    <w:rsid w:val="42682E86"/>
    <w:rsid w:val="44E2230F"/>
    <w:rsid w:val="46AC4965"/>
    <w:rsid w:val="48B51347"/>
    <w:rsid w:val="491B45FA"/>
    <w:rsid w:val="4A55216A"/>
    <w:rsid w:val="4B0571B1"/>
    <w:rsid w:val="4B485921"/>
    <w:rsid w:val="4CAA1548"/>
    <w:rsid w:val="4E0610D0"/>
    <w:rsid w:val="4E851142"/>
    <w:rsid w:val="4EF456FF"/>
    <w:rsid w:val="4F966EDC"/>
    <w:rsid w:val="4FA47125"/>
    <w:rsid w:val="4FE0696A"/>
    <w:rsid w:val="53F32429"/>
    <w:rsid w:val="55673508"/>
    <w:rsid w:val="56E16569"/>
    <w:rsid w:val="586C1A03"/>
    <w:rsid w:val="58833718"/>
    <w:rsid w:val="588F5CC7"/>
    <w:rsid w:val="592F7A87"/>
    <w:rsid w:val="59595A6F"/>
    <w:rsid w:val="599330CA"/>
    <w:rsid w:val="59AD5FB5"/>
    <w:rsid w:val="5B110174"/>
    <w:rsid w:val="60A26D69"/>
    <w:rsid w:val="60D5009F"/>
    <w:rsid w:val="64134277"/>
    <w:rsid w:val="64296002"/>
    <w:rsid w:val="64AC2E11"/>
    <w:rsid w:val="660721C9"/>
    <w:rsid w:val="661E6C75"/>
    <w:rsid w:val="67F75FF5"/>
    <w:rsid w:val="681D4831"/>
    <w:rsid w:val="692E4B19"/>
    <w:rsid w:val="69513EF7"/>
    <w:rsid w:val="695E39A7"/>
    <w:rsid w:val="6BF17BE4"/>
    <w:rsid w:val="6BF3256F"/>
    <w:rsid w:val="6CE7018A"/>
    <w:rsid w:val="6E3E3F2D"/>
    <w:rsid w:val="715B2F02"/>
    <w:rsid w:val="73661E78"/>
    <w:rsid w:val="73D27D6B"/>
    <w:rsid w:val="75874327"/>
    <w:rsid w:val="76A548F2"/>
    <w:rsid w:val="77147E3D"/>
    <w:rsid w:val="7765772E"/>
    <w:rsid w:val="77867685"/>
    <w:rsid w:val="781F36B6"/>
    <w:rsid w:val="790627AD"/>
    <w:rsid w:val="7ADC59FA"/>
    <w:rsid w:val="7DDD794F"/>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semiHidden="0" w:uiPriority="0" w:unhideWhenUsed="0" w:qFormat="1"/>
    <w:lsdException w:name="footer" w:semiHidden="0" w:unhideWhenUsed="0"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semiHidden="0" w:uiPriority="0" w:unhideWhenUsed="0"/>
    <w:lsdException w:name="macro" w:uiPriority="0"/>
    <w:lsdException w:name="toa heading" w:uiPriority="0"/>
    <w:lsdException w:name="List" w:semiHidden="0" w:uiPriority="0" w:unhideWhenUsed="0"/>
    <w:lsdException w:name="List Bullet" w:semiHidden="0" w:uiPriority="0" w:unhideWhenUsed="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qFormat="1"/>
    <w:lsdException w:name="Body Text" w:uiPriority="0"/>
    <w:lsdException w:name="Body Text Indent" w:uiPriority="0"/>
    <w:lsdException w:name="List Continue" w:uiPriority="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qFormat="1"/>
    <w:lsdException w:name="annotation subject"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0"/>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1"/>
    <w:qFormat/>
    <w:rPr>
      <w:sz w:val="18"/>
      <w:szCs w:val="18"/>
    </w:rPr>
  </w:style>
  <w:style w:type="paragraph" w:styleId="Footer">
    <w:name w:val="footer"/>
    <w:basedOn w:val="Normal"/>
    <w:link w:val="Char"/>
    <w:uiPriority w:val="99"/>
    <w:qFormat/>
    <w:pPr>
      <w:tabs>
        <w:tab w:val="center" w:pos="4153"/>
        <w:tab w:val="right" w:pos="8306"/>
      </w:tabs>
      <w:snapToGrid w:val="0"/>
      <w:jc w:val="left"/>
    </w:pPr>
    <w:rPr>
      <w:sz w:val="18"/>
      <w:szCs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DefaultParagraphFont"/>
    <w:link w:val="Footer"/>
    <w:uiPriority w:val="99"/>
    <w:qFormat/>
    <w:rPr>
      <w:rFonts w:eastAsia="仿宋_GB2312"/>
      <w:kern w:val="2"/>
      <w:sz w:val="18"/>
      <w:szCs w:val="18"/>
    </w:rPr>
  </w:style>
  <w:style w:type="character" w:customStyle="1" w:styleId="Char0">
    <w:name w:val="页眉 Char"/>
    <w:basedOn w:val="DefaultParagraphFont"/>
    <w:link w:val="Header"/>
    <w:qFormat/>
    <w:rPr>
      <w:rFonts w:eastAsia="仿宋_GB2312"/>
      <w:kern w:val="2"/>
      <w:sz w:val="18"/>
      <w:szCs w:val="18"/>
    </w:rPr>
  </w:style>
  <w:style w:type="character" w:customStyle="1" w:styleId="Char1">
    <w:name w:val="批注框文本 Char"/>
    <w:basedOn w:val="DefaultParagraphFont"/>
    <w:link w:val="BalloonText"/>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67EDC6-BC08-4537-BDA0-453D2AB84C4E}">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2955</Words>
  <Characters>3211</Characters>
  <Application>Microsoft Office Word</Application>
  <DocSecurity>0</DocSecurity>
  <Lines>28</Lines>
  <Paragraphs>8</Paragraphs>
  <ScaleCrop>false</ScaleCrop>
  <Company>Microsoft</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财政支出绩效评价报告</dc:title>
  <dc:creator>lhn</dc:creator>
  <cp:lastModifiedBy>Administrator</cp:lastModifiedBy>
  <cp:revision>45</cp:revision>
  <cp:lastPrinted>2021-03-18T02:48:00Z</cp:lastPrinted>
  <dcterms:created xsi:type="dcterms:W3CDTF">2020-03-31T13:26:00Z</dcterms:created>
  <dcterms:modified xsi:type="dcterms:W3CDTF">2022-04-06T02:28:02Z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F7A138E2C911453485468C74EA9E4304</vt:lpwstr>
  </property>
  <property fmtid="{D5CDD505-2E9C-101B-9397-08002B2CF9AE}" pid="3" name="KSOProductBuildVer">
    <vt:lpwstr>2052-11.1.0.11365</vt:lpwstr>
  </property>
</Properties>
</file>