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pStyle w:val="Heading1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eastAsia="微软雅黑" w:hAnsi="微软雅黑" w:cs="微软雅黑" w:hint="eastAsia"/>
          <w:i w:val="0"/>
          <w:iCs w:val="0"/>
          <w:caps w:val="0"/>
          <w:color w:val="222222"/>
          <w:spacing w:val="8"/>
          <w:sz w:val="33"/>
          <w:szCs w:val="33"/>
          <w:bdr w:val="none" w:sz="0" w:space="0" w:color="auto"/>
          <w:shd w:val="clear" w:color="auto" w:fill="FFFFFF"/>
          <w:lang w:eastAsia="zh-CN"/>
        </w:rPr>
      </w:pPr>
      <w:bookmarkStart w:id="0" w:name="_GoBack"/>
      <w:r>
        <w:rPr>
          <w:rFonts w:ascii="微软雅黑" w:eastAsia="微软雅黑" w:hAnsi="微软雅黑" w:cs="微软雅黑" w:hint="eastAsia"/>
          <w:i w:val="0"/>
          <w:iCs w:val="0"/>
          <w:caps w:val="0"/>
          <w:color w:val="222222"/>
          <w:spacing w:val="8"/>
          <w:sz w:val="33"/>
          <w:szCs w:val="33"/>
          <w:bdr w:val="none" w:sz="0" w:space="0" w:color="auto"/>
          <w:shd w:val="clear" w:color="auto" w:fill="FFFFFF"/>
          <w:lang w:eastAsia="zh-CN"/>
        </w:rPr>
        <w:t>石洞子沟街道办事处</w:t>
      </w:r>
    </w:p>
    <w:p>
      <w:pPr>
        <w:pStyle w:val="Heading1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eastAsia="微软雅黑" w:hAnsi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ascii="微软雅黑" w:eastAsia="微软雅黑" w:hAnsi="微软雅黑" w:cs="微软雅黑" w:hint="eastAsia"/>
          <w:i w:val="0"/>
          <w:iCs w:val="0"/>
          <w:caps w:val="0"/>
          <w:color w:val="222222"/>
          <w:spacing w:val="8"/>
          <w:sz w:val="33"/>
          <w:szCs w:val="33"/>
          <w:bdr w:val="none" w:sz="0" w:space="0" w:color="auto"/>
          <w:shd w:val="clear" w:color="auto" w:fill="FFFFFF"/>
        </w:rPr>
        <w:t>实行“防疫经理”制　筑牢防疫坚实屏障</w:t>
      </w:r>
      <w:bookmarkEnd w:id="0"/>
    </w:p>
    <w:p>
      <w:pP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</w:rPr>
      </w:pPr>
      <w:r>
        <w:rPr>
          <w:rFonts w:ascii="微软雅黑" w:eastAsia="微软雅黑" w:hAnsi="微软雅黑" w:cs="微软雅黑"/>
          <w:i w:val="0"/>
          <w:iCs w:val="0"/>
          <w:caps w:val="0"/>
          <w:color w:val="595959"/>
          <w:spacing w:val="15"/>
          <w:sz w:val="25"/>
          <w:szCs w:val="25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5"/>
          <w:szCs w:val="25"/>
          <w:shd w:val="clear" w:color="auto" w:fill="FFFFFF"/>
        </w:rPr>
        <w:t> </w:t>
      </w:r>
      <w: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AA8FF"/>
          <w:spacing w:val="23"/>
          <w:sz w:val="24"/>
          <w:szCs w:val="24"/>
          <w:shd w:val="clear" w:color="auto" w:fill="FFFFFF"/>
        </w:rPr>
        <w:t>开展相关业务培训</w:t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</w:rPr>
        <w:t>为进一步提高公共场所疫情防控管理，强化疫情防控主体责任，按照《新型冠状病毒肺炎防控方案（第九版）》文件要求和省市区安排部署，石洞子沟街道以社区为单位组织开展防疫经理责任培训活动，强化各项防疫措施落实意识。</w:t>
      </w:r>
    </w:p>
    <w:p>
      <w:pP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  <w:lang w:eastAsia="zh-CN"/>
        </w:rPr>
      </w:pPr>
      <w: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2101916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12654" name="图片 1" descr="微信图片_2022101916120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AA8FF"/>
          <w:spacing w:val="23"/>
          <w:sz w:val="24"/>
          <w:szCs w:val="24"/>
          <w:shd w:val="clear" w:color="auto" w:fill="FFFFFF"/>
        </w:rPr>
      </w:pPr>
    </w:p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AA8FF"/>
          <w:spacing w:val="23"/>
          <w:sz w:val="24"/>
          <w:szCs w:val="24"/>
          <w:shd w:val="clear" w:color="auto" w:fill="FFFFFF"/>
        </w:rPr>
      </w:pPr>
    </w:p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AA8FF"/>
          <w:spacing w:val="23"/>
          <w:sz w:val="24"/>
          <w:szCs w:val="24"/>
          <w:shd w:val="clear" w:color="auto" w:fill="FFFFFF"/>
        </w:rPr>
      </w:pPr>
    </w:p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AA8FF"/>
          <w:spacing w:val="23"/>
          <w:sz w:val="24"/>
          <w:szCs w:val="24"/>
          <w:shd w:val="clear" w:color="auto" w:fill="FFFFFF"/>
        </w:rPr>
      </w:pPr>
    </w:p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AA8FF"/>
          <w:spacing w:val="23"/>
          <w:sz w:val="24"/>
          <w:szCs w:val="24"/>
          <w:shd w:val="clear" w:color="auto" w:fill="FFFFFF"/>
        </w:rPr>
      </w:pPr>
    </w:p>
    <w:p>
      <w:pP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  <w:lang w:eastAsia="zh-CN"/>
        </w:rPr>
      </w:pPr>
      <w: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AA8FF"/>
          <w:spacing w:val="23"/>
          <w:sz w:val="24"/>
          <w:szCs w:val="24"/>
          <w:shd w:val="clear" w:color="auto" w:fill="FFFFFF"/>
        </w:rPr>
        <w:t>加强重点场所督导</w:t>
      </w:r>
      <w:r>
        <w:rPr>
          <w:rFonts w:ascii="微软雅黑" w:eastAsia="微软雅黑" w:hAnsi="微软雅黑" w:cs="微软雅黑"/>
          <w:i w:val="0"/>
          <w:iCs w:val="0"/>
          <w:caps w:val="0"/>
          <w:color w:val="595959"/>
          <w:spacing w:val="15"/>
          <w:sz w:val="24"/>
          <w:szCs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shd w:val="clear" w:color="auto" w:fill="FFFFFF"/>
        </w:rPr>
        <w:t>同时，由街道执法队牵头，对门店措施落实情况进行检查、督导，确保各项疫情防控措施落实到位，指导门店认真填写并张贴“疫情防控公示牌”，公示防疫经理、行业监管部门和监管部门分包责任人。</w:t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5266690" cy="7018020"/>
            <wp:effectExtent l="0" t="0" r="10160" b="11430"/>
            <wp:docPr id="3" name="图片 3" descr="微信图片_2022101916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43721" name="图片 3" descr="微信图片_202210191614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156210</wp:posOffset>
            </wp:positionV>
            <wp:extent cx="5266690" cy="5170170"/>
            <wp:effectExtent l="0" t="0" r="10160" b="11430"/>
            <wp:wrapSquare wrapText="bothSides"/>
            <wp:docPr id="4" name="图片 4" descr="微信图片_2022101916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25724" name="图片 4" descr="微信图片_202210191615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  <w:lang w:eastAsia="zh-CN"/>
        </w:rPr>
        <w:drawing>
          <wp:inline distT="0" distB="0" distL="114300" distR="114300">
            <wp:extent cx="5371465" cy="3950335"/>
            <wp:effectExtent l="0" t="0" r="635" b="12065"/>
            <wp:docPr id="2" name="图片 2" descr="微信图片_2022101916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13259" name="图片 2" descr="微信图片_2022101916135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  <w:lang w:eastAsia="zh-CN"/>
        </w:rPr>
      </w:pPr>
      <w:r>
        <w:rPr>
          <w:rFonts w:ascii="微软雅黑" w:eastAsia="微软雅黑" w:hAnsi="微软雅黑" w:cs="微软雅黑"/>
          <w:i w:val="0"/>
          <w:iCs w:val="0"/>
          <w:caps w:val="0"/>
          <w:color w:val="3E3E3E"/>
          <w:spacing w:val="30"/>
          <w:sz w:val="21"/>
          <w:szCs w:val="21"/>
          <w:bdr w:val="none" w:sz="0" w:space="0" w:color="auto"/>
          <w:shd w:val="clear" w:color="auto" w:fill="E9F1F8"/>
        </w:rPr>
        <w:t>　</w:t>
      </w:r>
      <w: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</w:rPr>
        <w:t>下一步，石洞子沟街道将持续紧盯公共场所防疫工作，常态化开展监督检查，把疫情防线织密、安全底线筑牢，更好地保障人民群众生命安全和身体健康。</w:t>
      </w:r>
    </w:p>
    <w:p>
      <w:pPr>
        <w:rPr>
          <w:rFonts w:ascii="微软雅黑" w:eastAsia="微软雅黑" w:hAnsi="微软雅黑" w:cs="微软雅黑" w:hint="eastAsia"/>
          <w:i w:val="0"/>
          <w:iCs w:val="0"/>
          <w:caps w:val="0"/>
          <w:color w:val="595959"/>
          <w:spacing w:val="15"/>
          <w:sz w:val="24"/>
          <w:szCs w:val="24"/>
          <w:bdr w:val="none" w:sz="0" w:space="0" w:color="auto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50CF9"/>
    <w:rsid w:val="66850CF9"/>
  </w:rsids>
  <w:docVars>
    <w:docVar w:name="commondata" w:val="eyJoZGlkIjoiN2VkNGJiZjE3NGYzYTEyMGZiZmQ1M2JhNmU1OGYwOT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2022-10-19T08:11:00Z</dcterms:created>
  <dcterms:modified xsi:type="dcterms:W3CDTF">2022-10-19T08:16:49Z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0926ED2CEA8646D7955AFEC84A58918C</vt:lpwstr>
  </property>
  <property fmtid="{D5CDD505-2E9C-101B-9397-08002B2CF9AE}" pid="3" name="KSOProductBuildVer">
    <vt:lpwstr>2052-11.1.0.12598</vt:lpwstr>
  </property>
</Properties>
</file>