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jc w:val="center"/>
        <w:rPr>
          <w:rFonts w:asciiTheme="minorEastAsia" w:eastAsiaTheme="minorEastAsia" w:hAnsiTheme="minorEastAsia" w:hint="eastAsia"/>
          <w:b/>
          <w:bCs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bCs/>
          <w:sz w:val="44"/>
          <w:szCs w:val="44"/>
        </w:rPr>
        <w:t>双峰寺镇巩固</w:t>
      </w:r>
      <w:r>
        <w:rPr>
          <w:rFonts w:asciiTheme="minorEastAsia" w:eastAsiaTheme="minorEastAsia" w:hAnsiTheme="minorEastAsia" w:hint="eastAsia"/>
          <w:b/>
          <w:bCs/>
          <w:sz w:val="44"/>
          <w:szCs w:val="44"/>
          <w:lang w:eastAsia="zh-CN"/>
        </w:rPr>
        <w:t>拓展</w:t>
      </w:r>
      <w:bookmarkStart w:id="0" w:name="_GoBack"/>
      <w:bookmarkEnd w:id="0"/>
      <w:r>
        <w:rPr>
          <w:rFonts w:asciiTheme="minorEastAsia" w:eastAsiaTheme="minorEastAsia" w:hAnsiTheme="minorEastAsia" w:hint="eastAsia"/>
          <w:b/>
          <w:bCs/>
          <w:sz w:val="44"/>
          <w:szCs w:val="44"/>
        </w:rPr>
        <w:t>脱贫攻坚成果工作</w:t>
      </w:r>
    </w:p>
    <w:p>
      <w:pPr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bCs/>
          <w:sz w:val="44"/>
          <w:szCs w:val="44"/>
        </w:rPr>
        <w:t>完成情况的汇报</w:t>
      </w:r>
    </w:p>
    <w:p>
      <w:pPr>
        <w:spacing w:before="156" w:beforeLines="50" w:after="156" w:afterLines="50"/>
        <w:jc w:val="center"/>
        <w:rPr>
          <w:rFonts w:ascii="楷体_GB2312" w:eastAsia="楷体_GB2312"/>
        </w:rPr>
      </w:pPr>
      <w:r>
        <w:rPr>
          <w:rFonts w:ascii="楷体_GB2312" w:eastAsia="楷体_GB2312" w:hint="eastAsia"/>
        </w:rPr>
        <w:t>2022年9月29日</w:t>
      </w:r>
    </w:p>
    <w:p>
      <w:pPr>
        <w:pStyle w:val="NormalIndent"/>
        <w:ind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一、考核指标完成情况</w:t>
      </w:r>
    </w:p>
    <w:p>
      <w:pPr>
        <w:pStyle w:val="NormalIndent"/>
        <w:ind w:firstLine="643"/>
        <w:rPr>
          <w:rFonts w:ascii="楷体_GB2312" w:eastAsia="楷体_GB2312" w:hAnsi="黑体" w:cs="黑体" w:hint="eastAsia"/>
          <w:b/>
          <w:sz w:val="32"/>
          <w:szCs w:val="32"/>
        </w:rPr>
      </w:pPr>
      <w:r>
        <w:rPr>
          <w:rFonts w:ascii="楷体_GB2312" w:eastAsia="楷体_GB2312" w:hAnsi="黑体" w:cs="黑体" w:hint="eastAsia"/>
          <w:b/>
          <w:sz w:val="32"/>
          <w:szCs w:val="32"/>
        </w:rPr>
        <w:t>（一）脱贫群众增收情况</w:t>
      </w:r>
    </w:p>
    <w:p>
      <w:pPr>
        <w:pStyle w:val="NormalIndent"/>
        <w:ind w:firstLine="640"/>
        <w:rPr>
          <w:rFonts w:ascii="仿宋_GB2312" w:eastAsia="仿宋_GB2312" w:hAnsi="仿宋"/>
          <w:kern w:val="52"/>
          <w:sz w:val="32"/>
          <w:szCs w:val="32"/>
        </w:rPr>
      </w:pPr>
      <w:r>
        <w:rPr>
          <w:rFonts w:ascii="仿宋_GB2312" w:eastAsia="仿宋_GB2312" w:hAnsi="仿宋" w:hint="eastAsia"/>
          <w:kern w:val="52"/>
          <w:sz w:val="32"/>
          <w:szCs w:val="32"/>
        </w:rPr>
        <w:t>全镇现有建档立卡脱贫户28户65人(2022年因病去世2人，7月三道河村徐贵银因病去世。9月西坎村于海军因病去世)，监测户1户1人，贫困率0.23% 。所有建档立卡户在2018年度全部实现“两不愁三保障”完成脱贫了出列。2021年人均收入为：9495.8元，2022年预计人均收入为：13095.8元，同比增长37.9%，其中，资产收益每人每年增加收入2400元，光伏收益每人每年增加1200元。</w:t>
      </w:r>
    </w:p>
    <w:p>
      <w:pPr>
        <w:pStyle w:val="NormalIndent"/>
        <w:ind w:firstLine="643"/>
        <w:rPr>
          <w:rFonts w:ascii="楷体_GB2312" w:eastAsia="楷体_GB2312" w:hAnsi="黑体" w:cs="黑体"/>
          <w:b/>
          <w:sz w:val="32"/>
          <w:szCs w:val="32"/>
        </w:rPr>
      </w:pPr>
      <w:r>
        <w:rPr>
          <w:rFonts w:ascii="楷体_GB2312" w:eastAsia="楷体_GB2312" w:hAnsi="黑体" w:cs="黑体" w:hint="eastAsia"/>
          <w:b/>
          <w:sz w:val="32"/>
          <w:szCs w:val="32"/>
        </w:rPr>
        <w:t>（二）防贫监测情况</w:t>
      </w:r>
    </w:p>
    <w:p>
      <w:pPr>
        <w:ind w:firstLine="640" w:firstLineChars="200"/>
        <w:rPr>
          <w:rFonts w:ascii="仿宋_GB2312" w:eastAsia="仿宋_GB2312"/>
        </w:rPr>
      </w:pPr>
      <w:r>
        <w:rPr>
          <w:rFonts w:ascii="仿宋_GB2312" w:eastAsia="仿宋_GB2312" w:hint="eastAsia"/>
          <w:b/>
        </w:rPr>
        <w:t>一是</w:t>
      </w:r>
      <w:r>
        <w:rPr>
          <w:rFonts w:ascii="仿宋_GB2312" w:eastAsia="仿宋_GB2312" w:hint="eastAsia"/>
        </w:rPr>
        <w:t>2021年11月通过排查纳入防贫监测户1户1人，为贾营村连凤霞。连凤霞，女，1969年4月生人，因病（乳腺癌）纳入，主要收入为低保金400/月，赡养费300/月，三元米业分红162.04/月。</w:t>
      </w:r>
    </w:p>
    <w:p>
      <w:pPr>
        <w:ind w:firstLine="640" w:firstLineChars="200"/>
        <w:rPr>
          <w:rFonts w:ascii="仿宋_GB2312" w:eastAsia="仿宋_GB2312" w:hint="eastAsia"/>
        </w:rPr>
      </w:pPr>
      <w:r>
        <w:rPr>
          <w:rFonts w:ascii="仿宋_GB2312" w:eastAsia="仿宋_GB2312" w:hint="eastAsia"/>
          <w:b/>
        </w:rPr>
        <w:t>二是</w:t>
      </w:r>
      <w:r>
        <w:rPr>
          <w:rFonts w:ascii="仿宋_GB2312" w:eastAsia="仿宋_GB2312" w:hint="eastAsia"/>
        </w:rPr>
        <w:t>上次会议提出涉及务工人员补助1人。经过我镇核实，张金成，男，贾营村人，目前在北京打工，因做零工，没有公司为其出手续，张金城本人自愿放弃在外打工交通补助500元的说明。</w:t>
      </w:r>
    </w:p>
    <w:p>
      <w:pPr>
        <w:pStyle w:val="NormalIndent"/>
        <w:ind w:firstLine="643"/>
        <w:rPr>
          <w:rFonts w:ascii="楷体_GB2312" w:eastAsia="楷体_GB2312" w:hAnsi="黑体" w:cs="黑体" w:hint="eastAsia"/>
          <w:b/>
          <w:sz w:val="32"/>
          <w:szCs w:val="32"/>
        </w:rPr>
      </w:pPr>
      <w:r>
        <w:rPr>
          <w:rFonts w:ascii="楷体_GB2312" w:eastAsia="楷体_GB2312" w:hAnsi="黑体" w:cs="黑体" w:hint="eastAsia"/>
          <w:b/>
          <w:sz w:val="32"/>
          <w:szCs w:val="32"/>
        </w:rPr>
        <w:t>（三）“三保障”和饮水安全问题动态清零情况</w:t>
      </w:r>
    </w:p>
    <w:p>
      <w:pPr>
        <w:ind w:firstLine="640" w:firstLineChars="200"/>
        <w:rPr>
          <w:rFonts w:ascii="仿宋_GB2312" w:eastAsia="仿宋_GB2312" w:hint="eastAsia"/>
        </w:rPr>
      </w:pPr>
      <w:r>
        <w:rPr>
          <w:rFonts w:ascii="仿宋_GB2312" w:eastAsia="仿宋_GB2312"/>
          <w:b/>
        </w:rPr>
        <w:t>在住房保障方面，</w:t>
      </w:r>
      <w:r>
        <w:rPr>
          <w:rFonts w:ascii="仿宋_GB2312" w:eastAsia="仿宋_GB2312"/>
        </w:rPr>
        <w:t>按照区住建局《关于开展住房和城乡建设系统扩展</w:t>
      </w:r>
      <w:r>
        <w:rPr>
          <w:rFonts w:ascii="仿宋_GB2312" w:eastAsia="仿宋_GB2312" w:hint="eastAsia"/>
        </w:rPr>
        <w:t>巩固</w:t>
      </w:r>
      <w:r>
        <w:rPr>
          <w:rFonts w:ascii="仿宋_GB2312" w:eastAsia="仿宋_GB2312" w:hint="eastAsia"/>
          <w:lang w:eastAsia="zh-CN"/>
        </w:rPr>
        <w:t>拓展</w:t>
      </w:r>
      <w:r>
        <w:rPr>
          <w:rFonts w:ascii="仿宋_GB2312" w:eastAsia="仿宋_GB2312" w:hint="eastAsia"/>
        </w:rPr>
        <w:t>脱贫攻坚成果同乡村振兴有效衔接“回头看”工作方案》，我镇对建档立卡户29户（包括监测户）、农村低保户72户、特困供养户19户的房屋进行了排查，房屋无安全隐患。</w:t>
      </w:r>
    </w:p>
    <w:p>
      <w:pPr>
        <w:ind w:firstLine="640" w:firstLineChars="200"/>
        <w:rPr>
          <w:rFonts w:ascii="仿宋_GB2312" w:eastAsia="仿宋_GB2312"/>
        </w:rPr>
      </w:pPr>
      <w:r>
        <w:rPr>
          <w:rFonts w:ascii="仿宋_GB2312" w:eastAsia="仿宋_GB2312"/>
          <w:b/>
        </w:rPr>
        <w:t>在义务教育方面，</w:t>
      </w:r>
      <w:r>
        <w:rPr>
          <w:rFonts w:ascii="仿宋_GB2312" w:eastAsia="仿宋_GB2312"/>
        </w:rPr>
        <w:t>义务教育阶段全部享受“两免一补”</w:t>
      </w:r>
    </w:p>
    <w:p>
      <w:pPr>
        <w:ind w:firstLine="640" w:firstLineChars="200"/>
        <w:rPr>
          <w:rFonts w:ascii="仿宋_GB2312" w:eastAsia="仿宋_GB2312" w:hint="eastAsia"/>
        </w:rPr>
      </w:pPr>
      <w:r>
        <w:rPr>
          <w:rFonts w:ascii="仿宋_GB2312" w:eastAsia="仿宋_GB2312" w:hint="eastAsia"/>
          <w:b/>
        </w:rPr>
        <w:t>在饮水安全方面，</w:t>
      </w:r>
      <w:r>
        <w:rPr>
          <w:rFonts w:ascii="仿宋_GB2312" w:eastAsia="仿宋_GB2312" w:hint="eastAsia"/>
        </w:rPr>
        <w:t>全部符合安全饮水要求。</w:t>
      </w:r>
    </w:p>
    <w:p>
      <w:pPr>
        <w:ind w:firstLine="640" w:firstLineChars="200"/>
        <w:rPr>
          <w:rFonts w:ascii="仿宋_GB2312" w:eastAsia="仿宋_GB2312"/>
        </w:rPr>
      </w:pPr>
      <w:r>
        <w:rPr>
          <w:rFonts w:ascii="仿宋_GB2312" w:eastAsia="仿宋_GB2312" w:hint="eastAsia"/>
          <w:b/>
        </w:rPr>
        <w:t>在基本医疗方面，</w:t>
      </w:r>
      <w:r>
        <w:rPr>
          <w:rFonts w:ascii="仿宋_GB2312" w:eastAsia="仿宋_GB2312" w:hint="eastAsia"/>
        </w:rPr>
        <w:t>全部及时缴纳了城乡居民医疗保险。</w:t>
      </w:r>
    </w:p>
    <w:p>
      <w:pPr>
        <w:ind w:firstLine="640" w:firstLineChars="20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二、下一步工作安排</w:t>
      </w:r>
    </w:p>
    <w:p>
      <w:pPr>
        <w:ind w:firstLine="640" w:firstLineChars="20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按照河北省乡村振兴局《河北省2022年防止返贫监测帮扶第二轮排查工作方案》要求，</w:t>
      </w:r>
      <w:r>
        <w:rPr>
          <w:rFonts w:ascii="仿宋_GB2312" w:eastAsia="仿宋_GB2312" w:hint="eastAsia"/>
          <w:b/>
        </w:rPr>
        <w:t>一是</w:t>
      </w:r>
      <w:r>
        <w:rPr>
          <w:rFonts w:ascii="仿宋_GB2312" w:eastAsia="仿宋_GB2312" w:hint="eastAsia"/>
        </w:rPr>
        <w:t>全面排查，针对6类重点群体，安排各村全面排查，特别是关注“重点对象放宽认定的四类特殊困难农户” ，确保应纳尽纳。</w:t>
      </w:r>
      <w:r>
        <w:rPr>
          <w:rFonts w:ascii="仿宋_GB2312" w:eastAsia="仿宋_GB2312" w:hint="eastAsia"/>
          <w:b/>
        </w:rPr>
        <w:t>二是</w:t>
      </w:r>
      <w:r>
        <w:rPr>
          <w:rFonts w:ascii="仿宋_GB2312" w:eastAsia="仿宋_GB2312" w:hint="eastAsia"/>
        </w:rPr>
        <w:t>按图索骥，对镇里掌握的重残户、低保户、特困户、孤儿户、大病户，逐户再次入户调查，确保应纳尽纳。</w:t>
      </w:r>
      <w:r>
        <w:rPr>
          <w:rFonts w:ascii="仿宋_GB2312" w:eastAsia="仿宋_GB2312" w:hint="eastAsia"/>
          <w:b/>
        </w:rPr>
        <w:t>三是</w:t>
      </w:r>
      <w:r>
        <w:rPr>
          <w:rFonts w:ascii="仿宋_GB2312" w:eastAsia="仿宋_GB2312" w:hint="eastAsia"/>
        </w:rPr>
        <w:t>速办快办，按照文件要求合理简化监测对象认定程序。</w:t>
      </w:r>
    </w:p>
    <w:p>
      <w:pPr>
        <w:ind w:firstLine="640" w:firstLineChars="200"/>
        <w:rPr>
          <w:rFonts w:ascii="仿宋_GB2312" w:eastAsia="仿宋_GB2312"/>
        </w:rPr>
      </w:pPr>
    </w:p>
    <w:p>
      <w:pPr>
        <w:ind w:firstLine="640" w:firstLineChars="200"/>
        <w:rPr>
          <w:rFonts w:ascii="仿宋_GB2312" w:eastAsia="仿宋_GB2312"/>
        </w:rPr>
      </w:pPr>
    </w:p>
    <w:p>
      <w:pPr>
        <w:ind w:firstLine="640" w:firstLineChars="200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                         中共双峰寺镇党委</w:t>
      </w:r>
    </w:p>
    <w:p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                              2022年9月29日</w:t>
      </w:r>
    </w:p>
    <w:sectPr>
      <w:footerReference w:type="default" r:id="rId5"/>
      <w:pgSz w:w="11906" w:h="16838"/>
      <w:pgMar w:top="1440" w:right="1406" w:bottom="1327" w:left="1463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o:spid="_x0000_s2049" type="#_x0000_t202" style="width:2in;height:2in;margin-top:0;margin-left:0;mso-height-relative:page;mso-position-horizontal:center;mso-position-horizontal-relative:margin;mso-width-relative:page;mso-wrap-style:none;position:absolute;z-index:251658240" coordsize="21600,21600" filled="f" stroked="f">
          <v:stroke joinstyle="miter"/>
          <v:textbox style="mso-fit-shape-to-text:t" inset="0,0,0,0">
            <w:txbxContent>
              <w:p>
                <w:pPr>
                  <w:pStyle w:val="Footer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AF"/>
    <w:rsid w:val="000049D0"/>
    <w:rsid w:val="0002240D"/>
    <w:rsid w:val="0003386D"/>
    <w:rsid w:val="00035E0F"/>
    <w:rsid w:val="000758BC"/>
    <w:rsid w:val="001079EF"/>
    <w:rsid w:val="0013023B"/>
    <w:rsid w:val="00167E64"/>
    <w:rsid w:val="00174588"/>
    <w:rsid w:val="001913FA"/>
    <w:rsid w:val="001D44D3"/>
    <w:rsid w:val="0036533A"/>
    <w:rsid w:val="0038085E"/>
    <w:rsid w:val="003D3030"/>
    <w:rsid w:val="003F40EB"/>
    <w:rsid w:val="00443D22"/>
    <w:rsid w:val="00466992"/>
    <w:rsid w:val="00480BAD"/>
    <w:rsid w:val="00493E6D"/>
    <w:rsid w:val="004C3334"/>
    <w:rsid w:val="004D28AC"/>
    <w:rsid w:val="004F2E2A"/>
    <w:rsid w:val="00530AD4"/>
    <w:rsid w:val="00580723"/>
    <w:rsid w:val="005C0BC5"/>
    <w:rsid w:val="005D6AFF"/>
    <w:rsid w:val="005E7C1E"/>
    <w:rsid w:val="005F549F"/>
    <w:rsid w:val="0062709B"/>
    <w:rsid w:val="006825C9"/>
    <w:rsid w:val="006905EA"/>
    <w:rsid w:val="006A0DA5"/>
    <w:rsid w:val="006D09B1"/>
    <w:rsid w:val="00713314"/>
    <w:rsid w:val="00794390"/>
    <w:rsid w:val="00802C0F"/>
    <w:rsid w:val="008404FD"/>
    <w:rsid w:val="00846904"/>
    <w:rsid w:val="008E11CC"/>
    <w:rsid w:val="009147AF"/>
    <w:rsid w:val="00942958"/>
    <w:rsid w:val="00992473"/>
    <w:rsid w:val="00AC0468"/>
    <w:rsid w:val="00B634D3"/>
    <w:rsid w:val="00B66007"/>
    <w:rsid w:val="00BB5079"/>
    <w:rsid w:val="00BD4720"/>
    <w:rsid w:val="00C8299B"/>
    <w:rsid w:val="00CB2263"/>
    <w:rsid w:val="00DF429E"/>
    <w:rsid w:val="00E10DD4"/>
    <w:rsid w:val="00E26C33"/>
    <w:rsid w:val="00E26D0F"/>
    <w:rsid w:val="00E5654E"/>
    <w:rsid w:val="00E6446A"/>
    <w:rsid w:val="00EB7CBE"/>
    <w:rsid w:val="00EC2FA3"/>
    <w:rsid w:val="00EF3254"/>
    <w:rsid w:val="00F82C8E"/>
    <w:rsid w:val="00F93C8D"/>
    <w:rsid w:val="00FA2B5A"/>
    <w:rsid w:val="022858E2"/>
    <w:rsid w:val="030910BF"/>
    <w:rsid w:val="043C02BC"/>
    <w:rsid w:val="0508568C"/>
    <w:rsid w:val="09BA6045"/>
    <w:rsid w:val="0D866F8A"/>
    <w:rsid w:val="0F443B0E"/>
    <w:rsid w:val="140012BB"/>
    <w:rsid w:val="16602D45"/>
    <w:rsid w:val="16B32553"/>
    <w:rsid w:val="1D051224"/>
    <w:rsid w:val="23A66107"/>
    <w:rsid w:val="26182414"/>
    <w:rsid w:val="26B21F2F"/>
    <w:rsid w:val="328F7BA4"/>
    <w:rsid w:val="32E149FD"/>
    <w:rsid w:val="3A6C1B5D"/>
    <w:rsid w:val="3D3A75D8"/>
    <w:rsid w:val="400C4F7F"/>
    <w:rsid w:val="44B810DD"/>
    <w:rsid w:val="45696E4C"/>
    <w:rsid w:val="476004F3"/>
    <w:rsid w:val="486072DC"/>
    <w:rsid w:val="49313729"/>
    <w:rsid w:val="4A26708E"/>
    <w:rsid w:val="4DE86430"/>
    <w:rsid w:val="4E6663B2"/>
    <w:rsid w:val="4FEC73C3"/>
    <w:rsid w:val="524C2DF2"/>
    <w:rsid w:val="52D829A4"/>
    <w:rsid w:val="556D115A"/>
    <w:rsid w:val="556E6683"/>
    <w:rsid w:val="578F4B0D"/>
    <w:rsid w:val="580C7E30"/>
    <w:rsid w:val="59C345F8"/>
    <w:rsid w:val="5A96622D"/>
    <w:rsid w:val="5BCF3BFE"/>
    <w:rsid w:val="5C2B3585"/>
    <w:rsid w:val="5DD45B5B"/>
    <w:rsid w:val="5E9F7140"/>
    <w:rsid w:val="5F2441E5"/>
    <w:rsid w:val="602764E9"/>
    <w:rsid w:val="61415E8D"/>
    <w:rsid w:val="61EF7BB9"/>
    <w:rsid w:val="660A2554"/>
    <w:rsid w:val="662F2798"/>
    <w:rsid w:val="67D70736"/>
    <w:rsid w:val="6AB37CBE"/>
    <w:rsid w:val="6B157DFB"/>
    <w:rsid w:val="6EA40A47"/>
    <w:rsid w:val="72370CA1"/>
    <w:rsid w:val="799C2100"/>
    <w:rsid w:val="7BBE5461"/>
  </w:rsids>
  <w:docVars>
    <w:docVar w:name="commondata" w:val="eyJoZGlkIjoiMDM3MTc5ZDU0NGMyZmVjYTQ0NWM2MjZjYTcwODAzNT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 w:qFormat="1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仿宋" w:eastAsia="仿宋" w:hAnsi="仿宋" w:cstheme="minorBidi"/>
      <w:kern w:val="52"/>
      <w:sz w:val="32"/>
      <w:szCs w:val="3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qFormat/>
    <w:pPr>
      <w:ind w:firstLine="420" w:firstLineChars="200"/>
    </w:pPr>
    <w:rPr>
      <w:rFonts w:asciiTheme="minorHAnsi" w:eastAsiaTheme="minorEastAsia" w:hAnsiTheme="minorHAnsi"/>
      <w:kern w:val="2"/>
      <w:sz w:val="21"/>
      <w:szCs w:val="24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dcterms:created xsi:type="dcterms:W3CDTF">2021-03-30T06:04:00Z</dcterms:created>
  <dcterms:modified xsi:type="dcterms:W3CDTF">2024-01-29T06:56:37Z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B3BFC21300A042C085E952A6C642141E_12</vt:lpwstr>
  </property>
  <property fmtid="{D5CDD505-2E9C-101B-9397-08002B2CF9AE}" pid="3" name="KSOProductBuildVer">
    <vt:lpwstr>2052-12.1.0.15120</vt:lpwstr>
  </property>
</Properties>
</file>